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6DF7B" w14:textId="668A8228" w:rsidR="00696439" w:rsidRPr="00CE0DD7" w:rsidRDefault="00696439" w:rsidP="00696439">
      <w:pPr>
        <w:pStyle w:val="Header"/>
        <w:tabs>
          <w:tab w:val="right" w:pos="9072"/>
        </w:tabs>
        <w:rPr>
          <w:rFonts w:asciiTheme="minorHAnsi" w:hAnsiTheme="minorHAnsi" w:cstheme="minorHAnsi"/>
          <w:b/>
          <w:bCs/>
          <w:sz w:val="24"/>
          <w:szCs w:val="28"/>
          <w:lang w:val="en-CA"/>
        </w:rPr>
      </w:pPr>
      <w:r w:rsidRPr="00CE0DD7">
        <w:rPr>
          <w:rFonts w:asciiTheme="minorHAnsi" w:hAnsiTheme="minorHAnsi" w:cstheme="minorHAnsi"/>
          <w:b/>
          <w:bCs/>
          <w:sz w:val="24"/>
          <w:szCs w:val="28"/>
          <w:lang w:val="en-CA"/>
        </w:rPr>
        <w:t>3GPP TSG RAN WG4 Meeting #10</w:t>
      </w:r>
      <w:r w:rsidR="00571B99">
        <w:rPr>
          <w:rFonts w:asciiTheme="minorHAnsi" w:hAnsiTheme="minorHAnsi" w:cstheme="minorHAnsi"/>
          <w:b/>
          <w:bCs/>
          <w:sz w:val="24"/>
          <w:szCs w:val="28"/>
          <w:lang w:val="en-CA"/>
        </w:rPr>
        <w:t>9</w:t>
      </w:r>
      <w:r w:rsidRPr="00CE0DD7">
        <w:rPr>
          <w:rFonts w:asciiTheme="minorHAnsi" w:hAnsiTheme="minorHAnsi" w:cstheme="minorHAnsi"/>
          <w:b/>
          <w:bCs/>
          <w:sz w:val="24"/>
          <w:szCs w:val="28"/>
          <w:lang w:val="en-CA"/>
        </w:rPr>
        <w:tab/>
      </w:r>
      <w:r w:rsidR="00E26033" w:rsidRPr="00E26033">
        <w:rPr>
          <w:rFonts w:asciiTheme="minorHAnsi" w:hAnsiTheme="minorHAnsi" w:cstheme="minorHAnsi"/>
          <w:b/>
          <w:bCs/>
          <w:sz w:val="24"/>
          <w:szCs w:val="28"/>
          <w:lang w:val="en-CA"/>
        </w:rPr>
        <w:t>R4-23</w:t>
      </w:r>
      <w:r w:rsidR="0079275E">
        <w:rPr>
          <w:rFonts w:asciiTheme="minorHAnsi" w:hAnsiTheme="minorHAnsi" w:cstheme="minorHAnsi"/>
          <w:b/>
          <w:bCs/>
          <w:sz w:val="24"/>
          <w:szCs w:val="28"/>
          <w:lang w:val="en-CA"/>
        </w:rPr>
        <w:t>20773</w:t>
      </w:r>
    </w:p>
    <w:p w14:paraId="7D0873C1" w14:textId="03BFA69F" w:rsidR="00696439" w:rsidRPr="00CE0DD7" w:rsidRDefault="00571B99" w:rsidP="00696439">
      <w:pPr>
        <w:pStyle w:val="Header"/>
        <w:tabs>
          <w:tab w:val="right" w:pos="9072"/>
        </w:tabs>
        <w:rPr>
          <w:rFonts w:asciiTheme="minorHAnsi" w:hAnsiTheme="minorHAnsi" w:cstheme="minorHAnsi"/>
          <w:b/>
          <w:bCs/>
          <w:sz w:val="24"/>
          <w:szCs w:val="28"/>
          <w:lang w:val="en-CA"/>
        </w:rPr>
      </w:pPr>
      <w:bookmarkStart w:id="0" w:name="_Hlk488924106"/>
      <w:bookmarkEnd w:id="0"/>
      <w:r>
        <w:rPr>
          <w:rFonts w:asciiTheme="minorHAnsi" w:hAnsiTheme="minorHAnsi" w:cstheme="minorHAnsi"/>
          <w:b/>
          <w:bCs/>
          <w:sz w:val="24"/>
          <w:szCs w:val="28"/>
          <w:lang w:val="en-CA"/>
        </w:rPr>
        <w:t>Chicago</w:t>
      </w:r>
      <w:r w:rsidR="00696439">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USA</w:t>
      </w:r>
      <w:r w:rsidR="00A22780">
        <w:rPr>
          <w:rFonts w:asciiTheme="minorHAnsi" w:hAnsiTheme="minorHAnsi" w:cstheme="minorHAnsi"/>
          <w:b/>
          <w:bCs/>
          <w:sz w:val="24"/>
          <w:szCs w:val="28"/>
          <w:lang w:val="en-CA"/>
        </w:rPr>
        <w:t xml:space="preserve">, </w:t>
      </w:r>
      <w:r w:rsidR="00014BC6">
        <w:rPr>
          <w:rFonts w:asciiTheme="minorHAnsi" w:hAnsiTheme="minorHAnsi" w:cstheme="minorHAnsi"/>
          <w:b/>
          <w:bCs/>
          <w:sz w:val="24"/>
          <w:szCs w:val="28"/>
          <w:lang w:val="en-CA"/>
        </w:rPr>
        <w:t>13 Nov.</w:t>
      </w:r>
      <w:r w:rsidR="00E43C21">
        <w:rPr>
          <w:rFonts w:asciiTheme="minorHAnsi" w:hAnsiTheme="minorHAnsi" w:cstheme="minorHAnsi"/>
          <w:b/>
          <w:bCs/>
          <w:sz w:val="24"/>
          <w:szCs w:val="28"/>
          <w:lang w:val="en-CA"/>
        </w:rPr>
        <w:t xml:space="preserve"> </w:t>
      </w:r>
      <w:r w:rsidR="00696439" w:rsidRPr="00CE0DD7">
        <w:rPr>
          <w:rFonts w:asciiTheme="minorHAnsi" w:hAnsiTheme="minorHAnsi" w:cstheme="minorHAnsi"/>
          <w:b/>
          <w:bCs/>
          <w:sz w:val="24"/>
          <w:szCs w:val="28"/>
          <w:lang w:val="en-CA"/>
        </w:rPr>
        <w:t>202</w:t>
      </w:r>
      <w:r w:rsidR="00696439">
        <w:rPr>
          <w:rFonts w:asciiTheme="minorHAnsi" w:hAnsiTheme="minorHAnsi" w:cstheme="minorHAnsi"/>
          <w:b/>
          <w:bCs/>
          <w:sz w:val="24"/>
          <w:szCs w:val="28"/>
          <w:lang w:val="en-CA"/>
        </w:rPr>
        <w:t>3</w:t>
      </w:r>
      <w:r w:rsidR="00696439" w:rsidRPr="00CE0DD7">
        <w:rPr>
          <w:rFonts w:asciiTheme="minorHAnsi" w:hAnsiTheme="minorHAnsi" w:cstheme="minorHAnsi"/>
          <w:b/>
          <w:bCs/>
          <w:sz w:val="24"/>
          <w:szCs w:val="28"/>
          <w:lang w:val="en-CA"/>
        </w:rPr>
        <w:t xml:space="preserve"> – </w:t>
      </w:r>
      <w:r w:rsidR="00E43C21">
        <w:rPr>
          <w:rFonts w:asciiTheme="minorHAnsi" w:hAnsiTheme="minorHAnsi" w:cstheme="minorHAnsi"/>
          <w:b/>
          <w:bCs/>
          <w:sz w:val="24"/>
          <w:szCs w:val="28"/>
          <w:lang w:val="en-CA"/>
        </w:rPr>
        <w:t>1</w:t>
      </w:r>
      <w:r w:rsidR="00014BC6">
        <w:rPr>
          <w:rFonts w:asciiTheme="minorHAnsi" w:hAnsiTheme="minorHAnsi" w:cstheme="minorHAnsi"/>
          <w:b/>
          <w:bCs/>
          <w:sz w:val="24"/>
          <w:szCs w:val="28"/>
          <w:lang w:val="en-CA"/>
        </w:rPr>
        <w:t>7</w:t>
      </w:r>
      <w:r w:rsidR="00E43C21">
        <w:rPr>
          <w:rFonts w:asciiTheme="minorHAnsi" w:hAnsiTheme="minorHAnsi" w:cstheme="minorHAnsi"/>
          <w:b/>
          <w:bCs/>
          <w:sz w:val="24"/>
          <w:szCs w:val="28"/>
          <w:lang w:val="en-CA"/>
        </w:rPr>
        <w:t xml:space="preserve"> </w:t>
      </w:r>
      <w:r w:rsidR="00014BC6">
        <w:rPr>
          <w:rFonts w:asciiTheme="minorHAnsi" w:hAnsiTheme="minorHAnsi" w:cstheme="minorHAnsi"/>
          <w:b/>
          <w:bCs/>
          <w:sz w:val="24"/>
          <w:szCs w:val="28"/>
          <w:lang w:val="en-CA"/>
        </w:rPr>
        <w:t>Nov</w:t>
      </w:r>
      <w:r w:rsidR="00E43C21">
        <w:rPr>
          <w:rFonts w:asciiTheme="minorHAnsi" w:hAnsiTheme="minorHAnsi" w:cstheme="minorHAnsi"/>
          <w:b/>
          <w:bCs/>
          <w:sz w:val="24"/>
          <w:szCs w:val="28"/>
          <w:lang w:val="en-CA"/>
        </w:rPr>
        <w:t xml:space="preserve">. </w:t>
      </w:r>
      <w:r w:rsidR="00696439" w:rsidRPr="00CE0DD7">
        <w:rPr>
          <w:rFonts w:asciiTheme="minorHAnsi" w:hAnsiTheme="minorHAnsi" w:cstheme="minorHAnsi"/>
          <w:b/>
          <w:bCs/>
          <w:sz w:val="24"/>
          <w:szCs w:val="28"/>
          <w:lang w:val="en-CA"/>
        </w:rPr>
        <w:t>202</w:t>
      </w:r>
      <w:r w:rsidR="00696439">
        <w:rPr>
          <w:rFonts w:asciiTheme="minorHAnsi" w:hAnsiTheme="minorHAnsi" w:cstheme="minorHAnsi"/>
          <w:b/>
          <w:bCs/>
          <w:sz w:val="24"/>
          <w:szCs w:val="28"/>
          <w:lang w:val="en-CA"/>
        </w:rPr>
        <w:t>3</w:t>
      </w:r>
    </w:p>
    <w:p w14:paraId="484DBFE7" w14:textId="67B0D3DB" w:rsidR="00696439" w:rsidRPr="005B68C1" w:rsidRDefault="00696439" w:rsidP="00696439">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571B99">
        <w:rPr>
          <w:rFonts w:asciiTheme="minorHAnsi" w:hAnsiTheme="minorHAnsi" w:cstheme="minorHAnsi"/>
          <w:b/>
          <w:sz w:val="22"/>
          <w:szCs w:val="22"/>
          <w:lang w:val="en-US"/>
        </w:rPr>
        <w:t>8</w:t>
      </w:r>
      <w:r w:rsidR="00D14883">
        <w:rPr>
          <w:rFonts w:asciiTheme="minorHAnsi" w:hAnsiTheme="minorHAnsi" w:cstheme="minorHAnsi"/>
          <w:b/>
          <w:sz w:val="22"/>
          <w:szCs w:val="22"/>
          <w:lang w:val="en-US"/>
        </w:rPr>
        <w:t>.24.</w:t>
      </w:r>
      <w:r w:rsidR="0000098B">
        <w:rPr>
          <w:rFonts w:asciiTheme="minorHAnsi" w:hAnsiTheme="minorHAnsi" w:cstheme="minorHAnsi"/>
          <w:b/>
          <w:sz w:val="22"/>
          <w:szCs w:val="22"/>
          <w:lang w:val="en-US"/>
        </w:rPr>
        <w:t>2.1</w:t>
      </w:r>
      <w:r w:rsidR="00A1294B">
        <w:rPr>
          <w:rFonts w:asciiTheme="minorHAnsi" w:hAnsiTheme="minorHAnsi" w:cstheme="minorHAnsi"/>
          <w:b/>
          <w:sz w:val="22"/>
          <w:szCs w:val="22"/>
          <w:lang w:val="en-US"/>
        </w:rPr>
        <w:t>.1</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386F32E8"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BF0C1A" w:rsidRPr="00BF0C1A">
        <w:rPr>
          <w:rFonts w:asciiTheme="minorHAnsi" w:hAnsiTheme="minorHAnsi" w:cstheme="minorHAnsi"/>
          <w:sz w:val="22"/>
          <w:szCs w:val="22"/>
          <w:lang w:val="en-CA"/>
        </w:rPr>
        <w:t>On LTM general aspects and scenarios</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1" w:name="OLE_LINK13"/>
      <w:bookmarkStart w:id="2" w:name="OLE_LINK14"/>
    </w:p>
    <w:p w14:paraId="71B0A483" w14:textId="276591E9" w:rsidR="00E11A4D" w:rsidRPr="00CA5D1F" w:rsidRDefault="00E11A4D" w:rsidP="00D24F68">
      <w:pPr>
        <w:rPr>
          <w:sz w:val="22"/>
          <w:lang w:val="en-CA"/>
        </w:rPr>
      </w:pPr>
      <w:r w:rsidRPr="00CA5D1F">
        <w:rPr>
          <w:sz w:val="22"/>
          <w:lang w:val="en-CA"/>
        </w:rPr>
        <w:t xml:space="preserve">In this contribution, we provide our views on the </w:t>
      </w:r>
      <w:r w:rsidR="001B6035" w:rsidRPr="00CA5D1F">
        <w:rPr>
          <w:sz w:val="22"/>
          <w:lang w:val="en-CA"/>
        </w:rPr>
        <w:t xml:space="preserve">DL and UL synchronisations </w:t>
      </w:r>
      <w:r w:rsidR="00220472" w:rsidRPr="00CA5D1F">
        <w:rPr>
          <w:sz w:val="22"/>
          <w:lang w:val="en-CA"/>
        </w:rPr>
        <w:t xml:space="preserve">aspects </w:t>
      </w:r>
      <w:r w:rsidR="00AC6F72" w:rsidRPr="00CA5D1F">
        <w:rPr>
          <w:sz w:val="22"/>
          <w:lang w:val="en-CA"/>
        </w:rPr>
        <w:t xml:space="preserve">for </w:t>
      </w:r>
      <w:bookmarkStart w:id="3" w:name="_Hlk110923768"/>
      <w:r w:rsidR="007A3EDB" w:rsidRPr="00CA5D1F">
        <w:rPr>
          <w:sz w:val="22"/>
          <w:lang w:val="en-CA"/>
        </w:rPr>
        <w:t>L1/L2</w:t>
      </w:r>
      <w:r w:rsidR="00AC6F72" w:rsidRPr="00CA5D1F">
        <w:rPr>
          <w:sz w:val="22"/>
          <w:lang w:val="en-CA"/>
        </w:rPr>
        <w:t xml:space="preserve"> triggered </w:t>
      </w:r>
      <w:r w:rsidR="007A3EDB" w:rsidRPr="00CA5D1F">
        <w:rPr>
          <w:sz w:val="22"/>
          <w:lang w:val="en-CA"/>
        </w:rPr>
        <w:t>inter-cell mobility</w:t>
      </w:r>
      <w:bookmarkEnd w:id="3"/>
      <w:r w:rsidR="000A461C" w:rsidRPr="00CA5D1F">
        <w:rPr>
          <w:sz w:val="22"/>
          <w:lang w:val="en-CA"/>
        </w:rPr>
        <w:t xml:space="preserve"> (LTM)</w:t>
      </w:r>
      <w:r w:rsidR="00CF681D" w:rsidRPr="00CA5D1F">
        <w:rPr>
          <w:sz w:val="22"/>
          <w:lang w:val="en-CA"/>
        </w:rPr>
        <w:t>.</w:t>
      </w:r>
      <w:r w:rsidRPr="00CA5D1F">
        <w:rPr>
          <w:sz w:val="22"/>
          <w:lang w:val="en-CA"/>
        </w:rPr>
        <w:t xml:space="preserve"> </w:t>
      </w:r>
    </w:p>
    <w:p w14:paraId="0F573038"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216A6A67" w14:textId="77777777" w:rsidR="00D55E3A" w:rsidRDefault="00206DB0" w:rsidP="00206DB0">
      <w:pPr>
        <w:pStyle w:val="Heading2"/>
        <w:rPr>
          <w:rFonts w:cs="Arial"/>
          <w:sz w:val="28"/>
          <w:szCs w:val="28"/>
        </w:rPr>
      </w:pPr>
      <w:bookmarkStart w:id="4" w:name="_Toc5952573"/>
      <w:r>
        <w:rPr>
          <w:rFonts w:cs="Arial"/>
          <w:sz w:val="28"/>
          <w:szCs w:val="28"/>
        </w:rPr>
        <w:t xml:space="preserve"> </w:t>
      </w:r>
      <w:r w:rsidR="00D55E3A" w:rsidRPr="00D55E3A">
        <w:rPr>
          <w:rFonts w:cs="Arial"/>
          <w:sz w:val="28"/>
          <w:szCs w:val="28"/>
        </w:rPr>
        <w:t>DL synchronization before cell switch command</w:t>
      </w:r>
    </w:p>
    <w:p w14:paraId="280036A6" w14:textId="198C85F5" w:rsidR="00023AB4" w:rsidRDefault="00023AB4" w:rsidP="008F0103">
      <w:pPr>
        <w:rPr>
          <w:sz w:val="22"/>
          <w:szCs w:val="22"/>
        </w:rPr>
      </w:pPr>
      <w:r w:rsidRPr="00EE1907">
        <w:rPr>
          <w:sz w:val="22"/>
          <w:szCs w:val="22"/>
        </w:rPr>
        <w:t xml:space="preserve">In </w:t>
      </w:r>
      <w:r w:rsidR="008F0103">
        <w:rPr>
          <w:sz w:val="22"/>
          <w:szCs w:val="22"/>
        </w:rPr>
        <w:t>last</w:t>
      </w:r>
      <w:r w:rsidRPr="00EE1907">
        <w:rPr>
          <w:sz w:val="22"/>
          <w:szCs w:val="22"/>
        </w:rPr>
        <w:t xml:space="preserve"> meeting </w:t>
      </w:r>
      <w:r w:rsidR="008F0103">
        <w:rPr>
          <w:sz w:val="22"/>
          <w:szCs w:val="22"/>
        </w:rPr>
        <w:t>following WF was agreed</w:t>
      </w:r>
      <w:r>
        <w:rPr>
          <w:sz w:val="22"/>
          <w:szCs w:val="22"/>
        </w:rPr>
        <w:t>.</w:t>
      </w:r>
    </w:p>
    <w:p w14:paraId="2AE252D7" w14:textId="77777777" w:rsidR="008F0103" w:rsidRPr="008D22CA" w:rsidRDefault="008F0103" w:rsidP="008D22CA">
      <w:pPr>
        <w:pStyle w:val="ListParagraph"/>
        <w:numPr>
          <w:ilvl w:val="0"/>
          <w:numId w:val="22"/>
        </w:numPr>
        <w:autoSpaceDN w:val="0"/>
        <w:spacing w:after="120"/>
        <w:contextualSpacing w:val="0"/>
        <w:rPr>
          <w:i/>
          <w:iCs/>
          <w:sz w:val="21"/>
          <w:szCs w:val="21"/>
        </w:rPr>
      </w:pPr>
      <w:r w:rsidRPr="008D22CA">
        <w:rPr>
          <w:i/>
          <w:iCs/>
          <w:sz w:val="21"/>
          <w:szCs w:val="21"/>
        </w:rPr>
        <w:t>No extra time for SFN acquisition toward target cell is needed, if</w:t>
      </w:r>
    </w:p>
    <w:p w14:paraId="4790CFBB" w14:textId="77777777" w:rsidR="008F0103" w:rsidRPr="008D22CA" w:rsidRDefault="008F0103" w:rsidP="008D22CA">
      <w:pPr>
        <w:pStyle w:val="ListParagraph"/>
        <w:numPr>
          <w:ilvl w:val="1"/>
          <w:numId w:val="22"/>
        </w:numPr>
        <w:autoSpaceDN w:val="0"/>
        <w:spacing w:after="120"/>
        <w:contextualSpacing w:val="0"/>
        <w:rPr>
          <w:i/>
          <w:iCs/>
          <w:sz w:val="21"/>
          <w:szCs w:val="21"/>
        </w:rPr>
      </w:pPr>
      <w:r w:rsidRPr="008D22CA">
        <w:rPr>
          <w:i/>
          <w:iCs/>
          <w:sz w:val="21"/>
          <w:szCs w:val="21"/>
        </w:rPr>
        <w:t>PDCCH-order RACH or cell switch command is triggered after network received the L1-RSRP measurement report or L3 measurement report with SBI, or</w:t>
      </w:r>
    </w:p>
    <w:p w14:paraId="197E19AB" w14:textId="77777777" w:rsidR="008F0103" w:rsidRPr="008D22CA" w:rsidRDefault="008F0103" w:rsidP="008D22CA">
      <w:pPr>
        <w:pStyle w:val="ListParagraph"/>
        <w:numPr>
          <w:ilvl w:val="1"/>
          <w:numId w:val="22"/>
        </w:numPr>
        <w:autoSpaceDN w:val="0"/>
        <w:spacing w:after="120"/>
        <w:contextualSpacing w:val="0"/>
        <w:rPr>
          <w:i/>
          <w:iCs/>
          <w:sz w:val="21"/>
          <w:szCs w:val="21"/>
        </w:rPr>
      </w:pPr>
      <w:r w:rsidRPr="008D22CA">
        <w:rPr>
          <w:i/>
          <w:iCs/>
          <w:sz w:val="21"/>
          <w:szCs w:val="21"/>
        </w:rPr>
        <w:t xml:space="preserve">SFN of serving cell from which the PDCCH order/cell switch command is received, and target cell are same. </w:t>
      </w:r>
    </w:p>
    <w:p w14:paraId="15AB7BB5" w14:textId="77777777" w:rsidR="008F0103" w:rsidRPr="008D22CA" w:rsidRDefault="008F0103" w:rsidP="008D22CA">
      <w:pPr>
        <w:pStyle w:val="ListParagraph"/>
        <w:numPr>
          <w:ilvl w:val="0"/>
          <w:numId w:val="22"/>
        </w:numPr>
        <w:autoSpaceDN w:val="0"/>
        <w:spacing w:after="120"/>
        <w:contextualSpacing w:val="0"/>
        <w:rPr>
          <w:i/>
          <w:iCs/>
          <w:sz w:val="21"/>
          <w:szCs w:val="21"/>
        </w:rPr>
      </w:pPr>
      <w:r w:rsidRPr="008D22CA">
        <w:rPr>
          <w:i/>
          <w:iCs/>
          <w:sz w:val="21"/>
          <w:szCs w:val="21"/>
        </w:rPr>
        <w:t>Otherwise, FFS</w:t>
      </w:r>
    </w:p>
    <w:p w14:paraId="5EE8FA97" w14:textId="2F4EA4BA" w:rsidR="008F0103" w:rsidRDefault="00190962" w:rsidP="008F0103">
      <w:r>
        <w:t xml:space="preserve">Generally, NW would configure LTM candidate cells based on the L3 measurement report from the UE. However, since the </w:t>
      </w:r>
      <w:r w:rsidR="000841C0">
        <w:t xml:space="preserve">cells on which UE makes </w:t>
      </w:r>
      <w:r w:rsidR="00025EF4">
        <w:t>measurements</w:t>
      </w:r>
      <w:r w:rsidR="000841C0">
        <w:t xml:space="preserve"> in a fr</w:t>
      </w:r>
      <w:r w:rsidR="00025EF4">
        <w:t xml:space="preserve">equency layer </w:t>
      </w:r>
      <w:r w:rsidR="006903B7">
        <w:t xml:space="preserve">or on which cells UE report </w:t>
      </w:r>
      <w:r w:rsidR="00025EF4">
        <w:t xml:space="preserve">is not </w:t>
      </w:r>
      <w:r w:rsidR="0015177F">
        <w:t xml:space="preserve">in </w:t>
      </w:r>
      <w:r>
        <w:t>NW control</w:t>
      </w:r>
      <w:r w:rsidR="00F91FAB">
        <w:t xml:space="preserve">, </w:t>
      </w:r>
      <w:r w:rsidR="00257384">
        <w:t xml:space="preserve">NW may not receive measurement report of the all the cells in a </w:t>
      </w:r>
      <w:r>
        <w:t>fr</w:t>
      </w:r>
      <w:r w:rsidR="0034050E">
        <w:t>equency layer</w:t>
      </w:r>
      <w:r w:rsidR="006A208B">
        <w:t xml:space="preserve"> though UE makes measurements on them</w:t>
      </w:r>
      <w:r w:rsidR="00257384">
        <w:t xml:space="preserve">. </w:t>
      </w:r>
      <w:r w:rsidR="00286AEC">
        <w:t>We think t</w:t>
      </w:r>
      <w:r w:rsidR="00257384">
        <w:t xml:space="preserve">here may be some cases </w:t>
      </w:r>
      <w:r w:rsidR="00A75457">
        <w:t xml:space="preserve">where </w:t>
      </w:r>
      <w:r w:rsidR="000444D4">
        <w:t xml:space="preserve">NW may need to configure LTM candidate cells without L3 measurement report. </w:t>
      </w:r>
      <w:r>
        <w:t xml:space="preserve"> </w:t>
      </w:r>
      <w:r w:rsidR="00A75457">
        <w:t>In these cases</w:t>
      </w:r>
      <w:r w:rsidR="000C5881">
        <w:t xml:space="preserve">, UE may need additional time to </w:t>
      </w:r>
      <w:r w:rsidR="004A36CD">
        <w:t>read</w:t>
      </w:r>
      <w:r w:rsidR="000C5881">
        <w:t xml:space="preserve"> SFN. We think one additional sample is sufficient for </w:t>
      </w:r>
      <w:r w:rsidR="0018714E">
        <w:t>SFN acquisition in those cases.</w:t>
      </w:r>
    </w:p>
    <w:p w14:paraId="2675B91C" w14:textId="234CA465" w:rsidR="0018714E" w:rsidRDefault="00266F8F" w:rsidP="00B83FD5">
      <w:pPr>
        <w:pStyle w:val="ListParagraph"/>
        <w:numPr>
          <w:ilvl w:val="0"/>
          <w:numId w:val="18"/>
        </w:numPr>
      </w:pPr>
      <w:r>
        <w:t xml:space="preserve">When </w:t>
      </w:r>
      <w:r w:rsidR="005B7F8B">
        <w:t>LTM candidate cell is configured with</w:t>
      </w:r>
      <w:r w:rsidR="00E7301B">
        <w:t>out</w:t>
      </w:r>
      <w:r w:rsidR="005B7F8B">
        <w:t xml:space="preserve"> L3 measurement report or without L3 </w:t>
      </w:r>
      <w:r w:rsidR="00B83FD5">
        <w:t xml:space="preserve">measurement </w:t>
      </w:r>
      <w:r w:rsidR="005B7F8B">
        <w:t>report with SBI</w:t>
      </w:r>
      <w:r w:rsidR="00B83FD5">
        <w:t>, one SSB is allowed for SFN acquisition.</w:t>
      </w:r>
    </w:p>
    <w:p w14:paraId="333B8044" w14:textId="28894089" w:rsidR="00911DAB" w:rsidRDefault="00023AB4" w:rsidP="00911DAB">
      <w:pPr>
        <w:pStyle w:val="Heading2"/>
        <w:rPr>
          <w:rFonts w:cs="Arial"/>
          <w:sz w:val="28"/>
          <w:szCs w:val="28"/>
        </w:rPr>
      </w:pPr>
      <w:r>
        <w:rPr>
          <w:rFonts w:cs="Arial"/>
          <w:sz w:val="28"/>
          <w:szCs w:val="28"/>
        </w:rPr>
        <w:t xml:space="preserve">Sync aspects of </w:t>
      </w:r>
      <w:r w:rsidR="00911DAB">
        <w:rPr>
          <w:rFonts w:cs="Arial"/>
          <w:sz w:val="28"/>
          <w:szCs w:val="28"/>
        </w:rPr>
        <w:t xml:space="preserve">PDCCH </w:t>
      </w:r>
      <w:r w:rsidR="00581619">
        <w:rPr>
          <w:rFonts w:cs="Arial"/>
          <w:sz w:val="28"/>
          <w:szCs w:val="28"/>
        </w:rPr>
        <w:t>order-based</w:t>
      </w:r>
      <w:r w:rsidR="00911DAB">
        <w:rPr>
          <w:rFonts w:cs="Arial"/>
          <w:sz w:val="28"/>
          <w:szCs w:val="28"/>
        </w:rPr>
        <w:t xml:space="preserve"> RACH </w:t>
      </w:r>
    </w:p>
    <w:p w14:paraId="3C25693B" w14:textId="0245867D" w:rsidR="007A220E" w:rsidRDefault="007A220E" w:rsidP="007A220E">
      <w:pPr>
        <w:rPr>
          <w:sz w:val="22"/>
          <w:szCs w:val="22"/>
        </w:rPr>
      </w:pPr>
      <w:r>
        <w:rPr>
          <w:sz w:val="22"/>
          <w:szCs w:val="22"/>
        </w:rPr>
        <w:t xml:space="preserve">In RAN4#108 meeting, following </w:t>
      </w:r>
      <w:r w:rsidR="009479CA">
        <w:rPr>
          <w:sz w:val="22"/>
          <w:szCs w:val="22"/>
        </w:rPr>
        <w:t>wa</w:t>
      </w:r>
      <w:r>
        <w:rPr>
          <w:sz w:val="22"/>
          <w:szCs w:val="22"/>
        </w:rPr>
        <w:t>s agreed w.r.t UL Tx timing requirements.</w:t>
      </w:r>
    </w:p>
    <w:p w14:paraId="0242DFB8" w14:textId="77777777" w:rsidR="007A220E" w:rsidRPr="00051488" w:rsidRDefault="007A220E" w:rsidP="007A220E">
      <w:pPr>
        <w:spacing w:after="120"/>
        <w:rPr>
          <w:i/>
          <w:iCs/>
          <w:color w:val="000000" w:themeColor="text1"/>
          <w:sz w:val="22"/>
          <w:szCs w:val="22"/>
          <w:lang w:val="en-US"/>
        </w:rPr>
      </w:pPr>
      <w:r w:rsidRPr="00051488">
        <w:rPr>
          <w:i/>
          <w:iCs/>
          <w:color w:val="000000" w:themeColor="text1"/>
          <w:sz w:val="22"/>
          <w:szCs w:val="22"/>
          <w:lang w:val="en-US"/>
        </w:rPr>
        <w:t>Applicability of UL Tx timing requirements for PDCCH ordered PRACH to target cell.</w:t>
      </w:r>
    </w:p>
    <w:p w14:paraId="5A8D3CCE" w14:textId="77777777" w:rsidR="007A220E" w:rsidRPr="00051488" w:rsidRDefault="007A220E" w:rsidP="00D437AF">
      <w:pPr>
        <w:pStyle w:val="ListParagraph"/>
        <w:numPr>
          <w:ilvl w:val="1"/>
          <w:numId w:val="15"/>
        </w:numPr>
        <w:spacing w:after="120"/>
        <w:contextualSpacing w:val="0"/>
        <w:rPr>
          <w:i/>
          <w:iCs/>
          <w:sz w:val="24"/>
          <w:szCs w:val="24"/>
        </w:rPr>
      </w:pPr>
      <w:r w:rsidRPr="00051488">
        <w:rPr>
          <w:i/>
          <w:iCs/>
          <w:color w:val="000000" w:themeColor="text1"/>
          <w:sz w:val="22"/>
          <w:szCs w:val="22"/>
          <w:lang w:val="en-US"/>
        </w:rPr>
        <w:t xml:space="preserve">If TCI state of target cell has been activated before PDCCH ordered RACH, </w:t>
      </w:r>
      <w:r w:rsidRPr="00051488">
        <w:rPr>
          <w:rFonts w:hint="eastAsia"/>
          <w:i/>
          <w:iCs/>
          <w:color w:val="000000" w:themeColor="text1"/>
          <w:sz w:val="22"/>
          <w:szCs w:val="22"/>
          <w:lang w:val="en-US" w:eastAsia="zh-CN"/>
        </w:rPr>
        <w:t>and</w:t>
      </w:r>
      <w:r w:rsidRPr="00051488">
        <w:rPr>
          <w:i/>
          <w:iCs/>
          <w:color w:val="000000" w:themeColor="text1"/>
          <w:sz w:val="22"/>
          <w:szCs w:val="22"/>
          <w:lang w:val="en-US"/>
        </w:rPr>
        <w:t xml:space="preserve"> if SSB index indicated in PDCCH order is in the active TCI state list, and measurement period of L1-RSRP is no longer than 160ms, UE doesn’t need additional time for SSB based T/F tracking to meet Te requirements. otherwise, additional time for SSB based T/F tracking is needed.</w:t>
      </w:r>
    </w:p>
    <w:p w14:paraId="7762960F" w14:textId="77777777" w:rsidR="007A220E" w:rsidRPr="00051488" w:rsidRDefault="007A220E" w:rsidP="00D437AF">
      <w:pPr>
        <w:pStyle w:val="ListParagraph"/>
        <w:numPr>
          <w:ilvl w:val="1"/>
          <w:numId w:val="15"/>
        </w:numPr>
        <w:spacing w:after="120"/>
        <w:contextualSpacing w:val="0"/>
        <w:rPr>
          <w:i/>
          <w:iCs/>
          <w:sz w:val="24"/>
          <w:szCs w:val="24"/>
        </w:rPr>
      </w:pPr>
      <w:r w:rsidRPr="00051488">
        <w:rPr>
          <w:i/>
          <w:iCs/>
          <w:color w:val="000000" w:themeColor="text1"/>
          <w:sz w:val="22"/>
          <w:szCs w:val="22"/>
          <w:lang w:val="en-US"/>
        </w:rPr>
        <w:t>If SSB index indicated in PDCCH order is not in the active TCI state list that has been activated for the target cell, when the measurement period of L1-RSRP is no longer than 160ms, whether additional delay is needed for T</w:t>
      </w:r>
      <w:r w:rsidRPr="00051488">
        <w:rPr>
          <w:i/>
          <w:iCs/>
          <w:color w:val="000000" w:themeColor="text1"/>
          <w:sz w:val="22"/>
          <w:szCs w:val="22"/>
          <w:vertAlign w:val="subscript"/>
          <w:lang w:val="en-US"/>
        </w:rPr>
        <w:t>SSB</w:t>
      </w:r>
      <w:r w:rsidRPr="00051488">
        <w:rPr>
          <w:i/>
          <w:iCs/>
          <w:color w:val="000000" w:themeColor="text1"/>
          <w:sz w:val="22"/>
          <w:szCs w:val="22"/>
          <w:lang w:val="en-US"/>
        </w:rPr>
        <w:t xml:space="preserve"> is FFS</w:t>
      </w:r>
    </w:p>
    <w:p w14:paraId="788D97A0" w14:textId="33ED7CBA" w:rsidR="004D3E2E" w:rsidRDefault="00C36A18" w:rsidP="00206DB0">
      <w:pPr>
        <w:rPr>
          <w:sz w:val="22"/>
          <w:szCs w:val="22"/>
        </w:rPr>
      </w:pPr>
      <w:r>
        <w:rPr>
          <w:sz w:val="22"/>
          <w:szCs w:val="22"/>
        </w:rPr>
        <w:t xml:space="preserve">As per this agreement if NW indicates the RACH preamble or RACH occasion corresponds to SSB which was </w:t>
      </w:r>
      <w:r w:rsidR="009F33A6">
        <w:rPr>
          <w:sz w:val="22"/>
          <w:szCs w:val="22"/>
        </w:rPr>
        <w:t xml:space="preserve">in </w:t>
      </w:r>
      <w:r w:rsidR="0061406C">
        <w:rPr>
          <w:sz w:val="22"/>
          <w:szCs w:val="22"/>
        </w:rPr>
        <w:t xml:space="preserve">the </w:t>
      </w:r>
      <w:r w:rsidR="009F33A6">
        <w:rPr>
          <w:sz w:val="22"/>
          <w:szCs w:val="22"/>
        </w:rPr>
        <w:t xml:space="preserve">active TCI state list, </w:t>
      </w:r>
      <w:r w:rsidR="0061406C">
        <w:rPr>
          <w:sz w:val="22"/>
          <w:szCs w:val="22"/>
        </w:rPr>
        <w:t xml:space="preserve">and if </w:t>
      </w:r>
      <w:r w:rsidR="00A86CF1">
        <w:rPr>
          <w:sz w:val="22"/>
          <w:szCs w:val="22"/>
        </w:rPr>
        <w:t>the measurement period of L1-RSRP is not longer than 160ms, UE do not need additional SSB</w:t>
      </w:r>
      <w:r w:rsidR="00C17A3C">
        <w:rPr>
          <w:sz w:val="22"/>
          <w:szCs w:val="22"/>
        </w:rPr>
        <w:t xml:space="preserve"> for fine time tracking before transmitting </w:t>
      </w:r>
      <w:r w:rsidR="00E17457">
        <w:rPr>
          <w:sz w:val="22"/>
          <w:szCs w:val="22"/>
        </w:rPr>
        <w:t xml:space="preserve">the RACH preamble. One of the open </w:t>
      </w:r>
      <w:r w:rsidR="005C16F1">
        <w:rPr>
          <w:sz w:val="22"/>
          <w:szCs w:val="22"/>
        </w:rPr>
        <w:t>issues</w:t>
      </w:r>
      <w:r w:rsidR="00E17457">
        <w:rPr>
          <w:sz w:val="22"/>
          <w:szCs w:val="22"/>
        </w:rPr>
        <w:t xml:space="preserve"> was if NW indicated other SSB than the </w:t>
      </w:r>
      <w:r w:rsidR="005C19A7">
        <w:rPr>
          <w:sz w:val="22"/>
          <w:szCs w:val="22"/>
        </w:rPr>
        <w:t xml:space="preserve">SSB corresponding to </w:t>
      </w:r>
      <w:r w:rsidR="00E17457">
        <w:rPr>
          <w:sz w:val="22"/>
          <w:szCs w:val="22"/>
        </w:rPr>
        <w:t xml:space="preserve">activated TCI, </w:t>
      </w:r>
      <w:r w:rsidR="00D0072E">
        <w:rPr>
          <w:sz w:val="22"/>
          <w:szCs w:val="22"/>
        </w:rPr>
        <w:t>does</w:t>
      </w:r>
      <w:r w:rsidR="00E17457">
        <w:rPr>
          <w:sz w:val="22"/>
          <w:szCs w:val="22"/>
        </w:rPr>
        <w:t xml:space="preserve"> the UE need additional time for </w:t>
      </w:r>
      <w:r w:rsidR="00D0072E">
        <w:rPr>
          <w:sz w:val="22"/>
          <w:szCs w:val="22"/>
        </w:rPr>
        <w:t xml:space="preserve">fine time </w:t>
      </w:r>
      <w:r w:rsidR="00E17457">
        <w:rPr>
          <w:sz w:val="22"/>
          <w:szCs w:val="22"/>
        </w:rPr>
        <w:t>tracking</w:t>
      </w:r>
      <w:r w:rsidR="00D0072E">
        <w:rPr>
          <w:sz w:val="22"/>
          <w:szCs w:val="22"/>
        </w:rPr>
        <w:t>.</w:t>
      </w:r>
      <w:r w:rsidR="00317A02">
        <w:rPr>
          <w:sz w:val="22"/>
          <w:szCs w:val="22"/>
        </w:rPr>
        <w:t xml:space="preserve"> </w:t>
      </w:r>
      <w:r w:rsidR="00640485">
        <w:rPr>
          <w:sz w:val="22"/>
          <w:szCs w:val="22"/>
        </w:rPr>
        <w:t>In MIMO</w:t>
      </w:r>
      <w:r w:rsidR="00317A02">
        <w:rPr>
          <w:sz w:val="22"/>
          <w:szCs w:val="22"/>
        </w:rPr>
        <w:t xml:space="preserve"> multi-TRP</w:t>
      </w:r>
      <w:r w:rsidR="00640485">
        <w:rPr>
          <w:sz w:val="22"/>
          <w:szCs w:val="22"/>
        </w:rPr>
        <w:t>,</w:t>
      </w:r>
      <w:r w:rsidR="00317A02">
        <w:rPr>
          <w:sz w:val="22"/>
          <w:szCs w:val="22"/>
        </w:rPr>
        <w:t xml:space="preserve"> </w:t>
      </w:r>
      <w:r w:rsidR="003110D7">
        <w:rPr>
          <w:sz w:val="22"/>
          <w:szCs w:val="22"/>
        </w:rPr>
        <w:t xml:space="preserve">different SSB can be transmitted from different </w:t>
      </w:r>
      <w:r w:rsidR="00640485">
        <w:rPr>
          <w:sz w:val="22"/>
          <w:szCs w:val="22"/>
        </w:rPr>
        <w:lastRenderedPageBreak/>
        <w:t>TRP</w:t>
      </w:r>
      <w:r w:rsidR="00E31FDD">
        <w:rPr>
          <w:sz w:val="22"/>
          <w:szCs w:val="22"/>
        </w:rPr>
        <w:t xml:space="preserve"> which are non-</w:t>
      </w:r>
      <w:r w:rsidR="00DD1298">
        <w:rPr>
          <w:sz w:val="22"/>
          <w:szCs w:val="22"/>
        </w:rPr>
        <w:t>collocated,</w:t>
      </w:r>
      <w:r w:rsidR="00836076">
        <w:rPr>
          <w:sz w:val="22"/>
          <w:szCs w:val="22"/>
        </w:rPr>
        <w:t xml:space="preserve"> and they may have large propagation delay difference between them</w:t>
      </w:r>
      <w:r w:rsidR="00640485">
        <w:rPr>
          <w:sz w:val="22"/>
          <w:szCs w:val="22"/>
        </w:rPr>
        <w:t xml:space="preserve">. </w:t>
      </w:r>
      <w:r w:rsidR="004D3E2E">
        <w:rPr>
          <w:sz w:val="22"/>
          <w:szCs w:val="22"/>
        </w:rPr>
        <w:t>However,</w:t>
      </w:r>
      <w:r w:rsidR="00640485">
        <w:rPr>
          <w:sz w:val="22"/>
          <w:szCs w:val="22"/>
        </w:rPr>
        <w:t xml:space="preserve"> for mobility, </w:t>
      </w:r>
      <w:r w:rsidR="00317A02">
        <w:rPr>
          <w:sz w:val="22"/>
          <w:szCs w:val="22"/>
        </w:rPr>
        <w:t xml:space="preserve">all the SSB are </w:t>
      </w:r>
      <w:r w:rsidR="004D3E2E">
        <w:rPr>
          <w:sz w:val="22"/>
          <w:szCs w:val="22"/>
        </w:rPr>
        <w:t xml:space="preserve">assumed to be </w:t>
      </w:r>
      <w:r w:rsidR="00317A02">
        <w:rPr>
          <w:sz w:val="22"/>
          <w:szCs w:val="22"/>
        </w:rPr>
        <w:t xml:space="preserve">transmitted from the same </w:t>
      </w:r>
      <w:r w:rsidR="00506080">
        <w:rPr>
          <w:sz w:val="22"/>
          <w:szCs w:val="22"/>
        </w:rPr>
        <w:t>TRP.</w:t>
      </w:r>
      <w:r w:rsidR="00595CF6">
        <w:rPr>
          <w:sz w:val="22"/>
          <w:szCs w:val="22"/>
        </w:rPr>
        <w:t xml:space="preserve"> </w:t>
      </w:r>
      <w:r w:rsidR="00DD1298">
        <w:rPr>
          <w:sz w:val="22"/>
          <w:szCs w:val="22"/>
        </w:rPr>
        <w:t>AT least till Rel-18 we do not assume mTRP for mobility.</w:t>
      </w:r>
    </w:p>
    <w:p w14:paraId="3B3A06D8" w14:textId="0E2CD0E1" w:rsidR="007A220E" w:rsidRDefault="004A4293" w:rsidP="00206DB0">
      <w:pPr>
        <w:rPr>
          <w:sz w:val="22"/>
          <w:szCs w:val="22"/>
        </w:rPr>
      </w:pPr>
      <w:r>
        <w:rPr>
          <w:sz w:val="22"/>
          <w:szCs w:val="22"/>
        </w:rPr>
        <w:t>As</w:t>
      </w:r>
      <w:r w:rsidR="004D3E2E">
        <w:rPr>
          <w:sz w:val="22"/>
          <w:szCs w:val="22"/>
        </w:rPr>
        <w:t xml:space="preserve"> per the </w:t>
      </w:r>
      <w:r w:rsidR="00FF627D">
        <w:rPr>
          <w:sz w:val="22"/>
          <w:szCs w:val="22"/>
        </w:rPr>
        <w:t>existing timing error</w:t>
      </w:r>
      <w:r w:rsidR="00DD1298">
        <w:rPr>
          <w:sz w:val="22"/>
          <w:szCs w:val="22"/>
        </w:rPr>
        <w:t xml:space="preserve"> requirements</w:t>
      </w:r>
      <w:r w:rsidR="00FF627D">
        <w:rPr>
          <w:sz w:val="22"/>
          <w:szCs w:val="22"/>
        </w:rPr>
        <w:t xml:space="preserve">, </w:t>
      </w:r>
      <w:r w:rsidR="004D3E2E">
        <w:rPr>
          <w:sz w:val="22"/>
          <w:szCs w:val="22"/>
        </w:rPr>
        <w:t>U</w:t>
      </w:r>
      <w:r w:rsidR="00E16751">
        <w:rPr>
          <w:sz w:val="22"/>
          <w:szCs w:val="22"/>
        </w:rPr>
        <w:t xml:space="preserve">E </w:t>
      </w:r>
      <w:r w:rsidR="004D3E2E">
        <w:rPr>
          <w:sz w:val="22"/>
          <w:szCs w:val="22"/>
        </w:rPr>
        <w:t xml:space="preserve">is allowed to detect path </w:t>
      </w:r>
      <w:r w:rsidR="00E16751">
        <w:rPr>
          <w:sz w:val="22"/>
          <w:szCs w:val="22"/>
        </w:rPr>
        <w:t xml:space="preserve">with </w:t>
      </w:r>
      <w:r w:rsidR="00912536">
        <w:rPr>
          <w:sz w:val="22"/>
          <w:szCs w:val="22"/>
        </w:rPr>
        <w:t>up to</w:t>
      </w:r>
      <w:r w:rsidR="00FF627D">
        <w:rPr>
          <w:sz w:val="22"/>
          <w:szCs w:val="22"/>
        </w:rPr>
        <w:t xml:space="preserve"> 1</w:t>
      </w:r>
      <w:r w:rsidR="00912536">
        <w:rPr>
          <w:sz w:val="22"/>
          <w:szCs w:val="22"/>
        </w:rPr>
        <w:t xml:space="preserve">15 meters </w:t>
      </w:r>
      <w:r w:rsidR="00E16751">
        <w:rPr>
          <w:sz w:val="22"/>
          <w:szCs w:val="22"/>
        </w:rPr>
        <w:t>accuracy. That means</w:t>
      </w:r>
      <w:r w:rsidR="002E305C">
        <w:rPr>
          <w:sz w:val="22"/>
          <w:szCs w:val="22"/>
        </w:rPr>
        <w:t xml:space="preserve">, even if the propagation delay difference </w:t>
      </w:r>
      <w:r w:rsidR="00ED1EC9">
        <w:rPr>
          <w:sz w:val="22"/>
          <w:szCs w:val="22"/>
        </w:rPr>
        <w:t xml:space="preserve">between SSBs </w:t>
      </w:r>
      <w:r w:rsidR="002E305C">
        <w:rPr>
          <w:sz w:val="22"/>
          <w:szCs w:val="22"/>
        </w:rPr>
        <w:t xml:space="preserve">is </w:t>
      </w:r>
      <w:r w:rsidR="003700C7">
        <w:rPr>
          <w:sz w:val="22"/>
          <w:szCs w:val="22"/>
        </w:rPr>
        <w:t>up to</w:t>
      </w:r>
      <w:r w:rsidR="002E305C">
        <w:rPr>
          <w:sz w:val="22"/>
          <w:szCs w:val="22"/>
        </w:rPr>
        <w:t xml:space="preserve"> 115</w:t>
      </w:r>
      <w:proofErr w:type="gramStart"/>
      <w:r w:rsidR="002E305C">
        <w:rPr>
          <w:sz w:val="22"/>
          <w:szCs w:val="22"/>
        </w:rPr>
        <w:t xml:space="preserve">mts, </w:t>
      </w:r>
      <w:r w:rsidR="0039111C">
        <w:rPr>
          <w:sz w:val="22"/>
          <w:szCs w:val="22"/>
        </w:rPr>
        <w:t xml:space="preserve"> </w:t>
      </w:r>
      <w:r w:rsidR="00912536">
        <w:rPr>
          <w:sz w:val="22"/>
          <w:szCs w:val="22"/>
        </w:rPr>
        <w:t>UE</w:t>
      </w:r>
      <w:proofErr w:type="gramEnd"/>
      <w:r w:rsidR="00912536">
        <w:rPr>
          <w:sz w:val="22"/>
          <w:szCs w:val="22"/>
        </w:rPr>
        <w:t xml:space="preserve"> will meet the</w:t>
      </w:r>
      <w:r w:rsidR="001E3D39">
        <w:rPr>
          <w:sz w:val="22"/>
          <w:szCs w:val="22"/>
        </w:rPr>
        <w:t xml:space="preserve"> timing error requirements. </w:t>
      </w:r>
      <w:r w:rsidR="007C0785">
        <w:rPr>
          <w:sz w:val="22"/>
          <w:szCs w:val="22"/>
        </w:rPr>
        <w:t xml:space="preserve">We think in both FR1 and FR2, propagation delay difference between different SSB </w:t>
      </w:r>
      <w:r w:rsidR="002159E1">
        <w:rPr>
          <w:sz w:val="22"/>
          <w:szCs w:val="22"/>
        </w:rPr>
        <w:t xml:space="preserve">that are transmitted from same TRP </w:t>
      </w:r>
      <w:r w:rsidR="007C0785">
        <w:rPr>
          <w:sz w:val="22"/>
          <w:szCs w:val="22"/>
        </w:rPr>
        <w:t>may not be more than 115 m</w:t>
      </w:r>
      <w:r w:rsidR="00EB5C73">
        <w:rPr>
          <w:sz w:val="22"/>
          <w:szCs w:val="22"/>
        </w:rPr>
        <w:t>et</w:t>
      </w:r>
      <w:r w:rsidR="008F5667">
        <w:rPr>
          <w:sz w:val="22"/>
          <w:szCs w:val="22"/>
        </w:rPr>
        <w:t>er</w:t>
      </w:r>
      <w:r w:rsidR="007C0785">
        <w:rPr>
          <w:sz w:val="22"/>
          <w:szCs w:val="22"/>
        </w:rPr>
        <w:t xml:space="preserve">s for most </w:t>
      </w:r>
      <w:r w:rsidR="00224976">
        <w:rPr>
          <w:sz w:val="22"/>
          <w:szCs w:val="22"/>
        </w:rPr>
        <w:t xml:space="preserve">practical cases. </w:t>
      </w:r>
    </w:p>
    <w:p w14:paraId="34FC7978" w14:textId="6F4C5282" w:rsidR="00C0045C" w:rsidRDefault="00224976" w:rsidP="00206DB0">
      <w:pPr>
        <w:rPr>
          <w:sz w:val="22"/>
          <w:szCs w:val="22"/>
        </w:rPr>
      </w:pPr>
      <w:r>
        <w:rPr>
          <w:sz w:val="22"/>
          <w:szCs w:val="22"/>
        </w:rPr>
        <w:t>Further, s</w:t>
      </w:r>
      <w:r w:rsidR="00A36A21">
        <w:rPr>
          <w:sz w:val="22"/>
          <w:szCs w:val="22"/>
        </w:rPr>
        <w:t xml:space="preserve">ince the number </w:t>
      </w:r>
      <w:r w:rsidR="00271F53">
        <w:rPr>
          <w:sz w:val="22"/>
          <w:szCs w:val="22"/>
        </w:rPr>
        <w:t xml:space="preserve">of </w:t>
      </w:r>
      <w:r w:rsidR="00A36A21" w:rsidRPr="00FB17E8">
        <w:rPr>
          <w:sz w:val="22"/>
          <w:szCs w:val="22"/>
        </w:rPr>
        <w:t xml:space="preserve">SSB that can be activated in </w:t>
      </w:r>
      <w:r w:rsidR="00297AFE" w:rsidRPr="00FB17E8">
        <w:rPr>
          <w:sz w:val="22"/>
          <w:szCs w:val="22"/>
        </w:rPr>
        <w:t xml:space="preserve">the </w:t>
      </w:r>
      <w:r w:rsidR="00A36A21" w:rsidRPr="00FB17E8">
        <w:rPr>
          <w:sz w:val="22"/>
          <w:szCs w:val="22"/>
        </w:rPr>
        <w:t>active TCI state list</w:t>
      </w:r>
      <w:r w:rsidR="009461AF" w:rsidRPr="00FB17E8">
        <w:rPr>
          <w:sz w:val="22"/>
          <w:szCs w:val="22"/>
        </w:rPr>
        <w:t xml:space="preserve"> is </w:t>
      </w:r>
      <w:r w:rsidRPr="00FB17E8">
        <w:rPr>
          <w:sz w:val="22"/>
          <w:szCs w:val="22"/>
        </w:rPr>
        <w:t>very low</w:t>
      </w:r>
      <w:r>
        <w:rPr>
          <w:sz w:val="22"/>
          <w:szCs w:val="22"/>
        </w:rPr>
        <w:t xml:space="preserve"> </w:t>
      </w:r>
      <w:r w:rsidR="00C71B5C">
        <w:rPr>
          <w:sz w:val="22"/>
          <w:szCs w:val="22"/>
        </w:rPr>
        <w:t>(hardly it may be one or two for neighbour cells)</w:t>
      </w:r>
      <w:r w:rsidR="009461AF">
        <w:rPr>
          <w:sz w:val="22"/>
          <w:szCs w:val="22"/>
        </w:rPr>
        <w:t xml:space="preserve">, and the PDCCH </w:t>
      </w:r>
      <w:r w:rsidR="00F677E9">
        <w:rPr>
          <w:sz w:val="22"/>
          <w:szCs w:val="22"/>
        </w:rPr>
        <w:t>order-based</w:t>
      </w:r>
      <w:r w:rsidR="009461AF">
        <w:rPr>
          <w:sz w:val="22"/>
          <w:szCs w:val="22"/>
        </w:rPr>
        <w:t xml:space="preserve"> RACH indication </w:t>
      </w:r>
      <w:r w:rsidR="00F677E9">
        <w:rPr>
          <w:sz w:val="22"/>
          <w:szCs w:val="22"/>
        </w:rPr>
        <w:t>need not be</w:t>
      </w:r>
      <w:r w:rsidR="009461AF">
        <w:rPr>
          <w:sz w:val="22"/>
          <w:szCs w:val="22"/>
        </w:rPr>
        <w:t xml:space="preserve"> entirely based on the </w:t>
      </w:r>
      <w:r w:rsidR="00FB1716">
        <w:rPr>
          <w:sz w:val="22"/>
          <w:szCs w:val="22"/>
        </w:rPr>
        <w:t xml:space="preserve">strongest SSB </w:t>
      </w:r>
      <w:r w:rsidR="00A03C8F">
        <w:rPr>
          <w:sz w:val="22"/>
          <w:szCs w:val="22"/>
        </w:rPr>
        <w:t>alone,</w:t>
      </w:r>
      <w:r w:rsidR="00FB1716">
        <w:rPr>
          <w:sz w:val="22"/>
          <w:szCs w:val="22"/>
        </w:rPr>
        <w:t xml:space="preserve"> </w:t>
      </w:r>
      <w:r w:rsidR="007A3145">
        <w:rPr>
          <w:sz w:val="22"/>
          <w:szCs w:val="22"/>
        </w:rPr>
        <w:t>if the two SSB R</w:t>
      </w:r>
      <w:r w:rsidR="00144893">
        <w:rPr>
          <w:sz w:val="22"/>
          <w:szCs w:val="22"/>
        </w:rPr>
        <w:t>SR</w:t>
      </w:r>
      <w:r w:rsidR="007A3145">
        <w:rPr>
          <w:sz w:val="22"/>
          <w:szCs w:val="22"/>
        </w:rPr>
        <w:t xml:space="preserve">P are within close range, NW can indicate </w:t>
      </w:r>
      <w:r w:rsidR="00E9367D">
        <w:rPr>
          <w:sz w:val="22"/>
          <w:szCs w:val="22"/>
        </w:rPr>
        <w:t>e</w:t>
      </w:r>
      <w:r w:rsidR="007A3145">
        <w:rPr>
          <w:sz w:val="22"/>
          <w:szCs w:val="22"/>
        </w:rPr>
        <w:t xml:space="preserve">ither of the SSB for RACH </w:t>
      </w:r>
      <w:r w:rsidR="008C3288">
        <w:rPr>
          <w:sz w:val="22"/>
          <w:szCs w:val="22"/>
        </w:rPr>
        <w:t xml:space="preserve">depending on </w:t>
      </w:r>
      <w:r w:rsidR="00FB1716">
        <w:rPr>
          <w:sz w:val="22"/>
          <w:szCs w:val="22"/>
        </w:rPr>
        <w:t xml:space="preserve">which SSB RACH occasion </w:t>
      </w:r>
      <w:r w:rsidR="008C3288">
        <w:rPr>
          <w:sz w:val="22"/>
          <w:szCs w:val="22"/>
        </w:rPr>
        <w:t xml:space="preserve">comes first after the PDCH order. </w:t>
      </w:r>
    </w:p>
    <w:p w14:paraId="504472FB" w14:textId="26ACFCF7" w:rsidR="00673889" w:rsidRDefault="00673889" w:rsidP="00206DB0">
      <w:pPr>
        <w:rPr>
          <w:sz w:val="22"/>
          <w:szCs w:val="22"/>
        </w:rPr>
      </w:pPr>
      <w:r>
        <w:rPr>
          <w:sz w:val="22"/>
          <w:szCs w:val="22"/>
        </w:rPr>
        <w:t>Further</w:t>
      </w:r>
      <w:r w:rsidR="009B3ECA">
        <w:rPr>
          <w:sz w:val="22"/>
          <w:szCs w:val="22"/>
        </w:rPr>
        <w:t>,</w:t>
      </w:r>
      <w:r>
        <w:rPr>
          <w:sz w:val="22"/>
          <w:szCs w:val="22"/>
        </w:rPr>
        <w:t xml:space="preserve"> in previous meeting</w:t>
      </w:r>
      <w:r w:rsidR="003E5942">
        <w:rPr>
          <w:sz w:val="22"/>
          <w:szCs w:val="22"/>
        </w:rPr>
        <w:t>s,</w:t>
      </w:r>
      <w:r>
        <w:rPr>
          <w:sz w:val="22"/>
          <w:szCs w:val="22"/>
        </w:rPr>
        <w:t xml:space="preserve"> RAN4 agreed that UE </w:t>
      </w:r>
      <w:r w:rsidR="003E5942">
        <w:rPr>
          <w:sz w:val="22"/>
          <w:szCs w:val="22"/>
        </w:rPr>
        <w:t xml:space="preserve">obtains fine time tracking when </w:t>
      </w:r>
      <w:r w:rsidR="00EE07CB">
        <w:rPr>
          <w:sz w:val="22"/>
          <w:szCs w:val="22"/>
        </w:rPr>
        <w:t xml:space="preserve">UE measures L1-RSRP. </w:t>
      </w:r>
      <w:r w:rsidR="006A5317">
        <w:rPr>
          <w:sz w:val="22"/>
          <w:szCs w:val="22"/>
        </w:rPr>
        <w:t xml:space="preserve">When a TCI state is activated </w:t>
      </w:r>
      <w:r w:rsidR="00A60F0C">
        <w:rPr>
          <w:sz w:val="22"/>
          <w:szCs w:val="22"/>
        </w:rPr>
        <w:t xml:space="preserve">for a cell, </w:t>
      </w:r>
      <w:r w:rsidR="006A5317">
        <w:rPr>
          <w:sz w:val="22"/>
          <w:szCs w:val="22"/>
        </w:rPr>
        <w:t>at least for that cell, we think UE can store the timing information of the all the SSB</w:t>
      </w:r>
      <w:r w:rsidR="0015631D">
        <w:rPr>
          <w:sz w:val="22"/>
          <w:szCs w:val="22"/>
        </w:rPr>
        <w:t xml:space="preserve">. </w:t>
      </w:r>
    </w:p>
    <w:p w14:paraId="3FE36913" w14:textId="7C485558" w:rsidR="0015631D" w:rsidRDefault="001E2D1D" w:rsidP="00206DB0">
      <w:pPr>
        <w:rPr>
          <w:sz w:val="22"/>
          <w:szCs w:val="22"/>
        </w:rPr>
      </w:pPr>
      <w:r>
        <w:rPr>
          <w:sz w:val="22"/>
          <w:szCs w:val="22"/>
        </w:rPr>
        <w:t>Moreover,</w:t>
      </w:r>
      <w:r w:rsidR="0015631D">
        <w:rPr>
          <w:sz w:val="22"/>
          <w:szCs w:val="22"/>
        </w:rPr>
        <w:t xml:space="preserve"> when we define intra-frequency </w:t>
      </w:r>
      <w:r w:rsidR="00AB05F2">
        <w:rPr>
          <w:sz w:val="22"/>
          <w:szCs w:val="22"/>
        </w:rPr>
        <w:t>co-located</w:t>
      </w:r>
      <w:r w:rsidR="001C2D69">
        <w:rPr>
          <w:sz w:val="22"/>
          <w:szCs w:val="22"/>
        </w:rPr>
        <w:t xml:space="preserve"> requirements, we assume that RTD between different </w:t>
      </w:r>
      <w:r w:rsidR="009F16E1">
        <w:rPr>
          <w:sz w:val="22"/>
          <w:szCs w:val="22"/>
        </w:rPr>
        <w:t>collocated nodes</w:t>
      </w:r>
      <w:r w:rsidR="001C2D69">
        <w:rPr>
          <w:sz w:val="22"/>
          <w:szCs w:val="22"/>
        </w:rPr>
        <w:t xml:space="preserve"> are less than 260ns. Since all the SSB are from same TRP</w:t>
      </w:r>
      <w:r w:rsidR="009F16E1">
        <w:rPr>
          <w:sz w:val="22"/>
          <w:szCs w:val="22"/>
        </w:rPr>
        <w:t xml:space="preserve"> or node</w:t>
      </w:r>
      <w:r w:rsidR="001C2D69">
        <w:rPr>
          <w:sz w:val="22"/>
          <w:szCs w:val="22"/>
        </w:rPr>
        <w:t xml:space="preserve">, we can assume that RTD between the SSB is less than 260ns. If </w:t>
      </w:r>
      <w:r w:rsidR="00791211">
        <w:rPr>
          <w:sz w:val="22"/>
          <w:szCs w:val="22"/>
        </w:rPr>
        <w:t>agreeing on a common timing for all SSB</w:t>
      </w:r>
      <w:r w:rsidR="001C2D69">
        <w:rPr>
          <w:sz w:val="22"/>
          <w:szCs w:val="22"/>
        </w:rPr>
        <w:t xml:space="preserve"> is risky from UE implementation point of view, we can add </w:t>
      </w:r>
      <w:r w:rsidR="00F76FA4">
        <w:rPr>
          <w:sz w:val="22"/>
          <w:szCs w:val="22"/>
        </w:rPr>
        <w:t>RTD</w:t>
      </w:r>
      <w:r w:rsidR="001C2D69">
        <w:rPr>
          <w:sz w:val="22"/>
          <w:szCs w:val="22"/>
        </w:rPr>
        <w:t xml:space="preserve"> as side condition.</w:t>
      </w:r>
    </w:p>
    <w:p w14:paraId="2720679F" w14:textId="0B0004BA" w:rsidR="00A36A21" w:rsidRDefault="00B137ED" w:rsidP="00D437AF">
      <w:pPr>
        <w:pStyle w:val="ListParagraph"/>
        <w:numPr>
          <w:ilvl w:val="0"/>
          <w:numId w:val="18"/>
        </w:numPr>
        <w:rPr>
          <w:sz w:val="22"/>
          <w:szCs w:val="22"/>
        </w:rPr>
      </w:pPr>
      <w:r>
        <w:rPr>
          <w:sz w:val="22"/>
          <w:szCs w:val="22"/>
        </w:rPr>
        <w:t xml:space="preserve">If </w:t>
      </w:r>
      <w:r w:rsidR="00C0045C" w:rsidRPr="00C0045C">
        <w:rPr>
          <w:sz w:val="22"/>
          <w:szCs w:val="22"/>
        </w:rPr>
        <w:t>SSB index indicated in PDCCH order is not in the active TCI state list that has been activated for the target cell, when the measurement period of L1-RSRP is no longer than 160</w:t>
      </w:r>
      <w:r w:rsidR="00295086" w:rsidRPr="00C0045C">
        <w:rPr>
          <w:sz w:val="22"/>
          <w:szCs w:val="22"/>
        </w:rPr>
        <w:t>ms, additional</w:t>
      </w:r>
      <w:r w:rsidR="00C0045C" w:rsidRPr="00C0045C">
        <w:rPr>
          <w:sz w:val="22"/>
          <w:szCs w:val="22"/>
        </w:rPr>
        <w:t xml:space="preserve"> delay is </w:t>
      </w:r>
      <w:r w:rsidR="00295086">
        <w:rPr>
          <w:sz w:val="22"/>
          <w:szCs w:val="22"/>
        </w:rPr>
        <w:t xml:space="preserve">not needed for fine time tracking. </w:t>
      </w:r>
    </w:p>
    <w:p w14:paraId="20644B3B" w14:textId="143C3EFD" w:rsidR="0080048F" w:rsidRPr="00C0045C" w:rsidRDefault="0080048F" w:rsidP="0080048F">
      <w:pPr>
        <w:pStyle w:val="ListParagraph"/>
        <w:numPr>
          <w:ilvl w:val="1"/>
          <w:numId w:val="18"/>
        </w:numPr>
        <w:rPr>
          <w:sz w:val="22"/>
          <w:szCs w:val="22"/>
        </w:rPr>
      </w:pPr>
      <w:r>
        <w:rPr>
          <w:sz w:val="22"/>
          <w:szCs w:val="22"/>
        </w:rPr>
        <w:t>This is applicable when RTD between SSB of the cell are within 260ns.</w:t>
      </w:r>
    </w:p>
    <w:p w14:paraId="678C5771" w14:textId="77777777" w:rsidR="00B1050E" w:rsidRDefault="00B1050E" w:rsidP="00B1050E">
      <w:pPr>
        <w:pStyle w:val="Heading2"/>
        <w:rPr>
          <w:rFonts w:cs="Arial"/>
          <w:sz w:val="28"/>
          <w:szCs w:val="28"/>
        </w:rPr>
      </w:pPr>
      <w:r w:rsidRPr="00036357">
        <w:rPr>
          <w:rFonts w:cs="Arial"/>
          <w:sz w:val="28"/>
          <w:szCs w:val="28"/>
        </w:rPr>
        <w:t xml:space="preserve">PDCCH order-based RACH requirements </w:t>
      </w:r>
    </w:p>
    <w:p w14:paraId="0E037008" w14:textId="77777777" w:rsidR="00B1050E" w:rsidRPr="00F523AE" w:rsidRDefault="00B1050E" w:rsidP="00B1050E">
      <w:pPr>
        <w:pStyle w:val="Heading3"/>
      </w:pPr>
      <w:r w:rsidRPr="00F523AE">
        <w:t>Delay requirements</w:t>
      </w:r>
    </w:p>
    <w:p w14:paraId="16539719" w14:textId="10F0AB9E" w:rsidR="00B1050E" w:rsidRPr="000203F9" w:rsidRDefault="002D728D" w:rsidP="00B1050E">
      <w:pPr>
        <w:rPr>
          <w:sz w:val="22"/>
          <w:szCs w:val="22"/>
        </w:rPr>
      </w:pPr>
      <w:r w:rsidRPr="000203F9">
        <w:rPr>
          <w:sz w:val="22"/>
          <w:szCs w:val="22"/>
        </w:rPr>
        <w:t>One</w:t>
      </w:r>
      <w:r w:rsidR="00AB1857" w:rsidRPr="000203F9">
        <w:rPr>
          <w:sz w:val="22"/>
          <w:szCs w:val="22"/>
        </w:rPr>
        <w:t xml:space="preserve"> </w:t>
      </w:r>
      <w:r w:rsidRPr="000203F9">
        <w:rPr>
          <w:sz w:val="22"/>
          <w:szCs w:val="22"/>
        </w:rPr>
        <w:t>of the open issues</w:t>
      </w:r>
      <w:r w:rsidR="00AB1857" w:rsidRPr="000203F9">
        <w:rPr>
          <w:sz w:val="22"/>
          <w:szCs w:val="22"/>
        </w:rPr>
        <w:t xml:space="preserve"> after last meeting was </w:t>
      </w:r>
    </w:p>
    <w:p w14:paraId="30A46348" w14:textId="77777777" w:rsidR="001147BB" w:rsidRPr="00603729" w:rsidRDefault="001147BB" w:rsidP="001147BB">
      <w:pPr>
        <w:rPr>
          <w:rFonts w:eastAsia="Malgun Gothic"/>
          <w:b/>
          <w:i/>
          <w:iCs/>
          <w:sz w:val="22"/>
          <w:szCs w:val="22"/>
          <w:u w:val="single"/>
          <w:lang w:eastAsia="ko-KR"/>
        </w:rPr>
      </w:pPr>
      <w:r w:rsidRPr="00603729">
        <w:rPr>
          <w:b/>
          <w:i/>
          <w:iCs/>
          <w:sz w:val="22"/>
          <w:szCs w:val="22"/>
          <w:u w:val="single"/>
          <w:lang w:eastAsia="ko-KR"/>
        </w:rPr>
        <w:t>The value of additional time for DL synchronization when needed in the delay requirements for PDCCH ordered RACH before cell switch command</w:t>
      </w:r>
    </w:p>
    <w:p w14:paraId="2D819F7E" w14:textId="77777777" w:rsidR="001147BB" w:rsidRPr="00603729" w:rsidRDefault="001147BB" w:rsidP="001147BB">
      <w:pPr>
        <w:spacing w:after="120"/>
        <w:rPr>
          <w:b/>
          <w:bCs/>
          <w:i/>
          <w:iCs/>
          <w:sz w:val="22"/>
          <w:szCs w:val="22"/>
        </w:rPr>
      </w:pPr>
      <w:r w:rsidRPr="00603729">
        <w:rPr>
          <w:b/>
          <w:bCs/>
          <w:i/>
          <w:iCs/>
          <w:sz w:val="22"/>
          <w:szCs w:val="22"/>
        </w:rPr>
        <w:t>&lt;Way Forward&gt;: FFS the following Options</w:t>
      </w:r>
    </w:p>
    <w:p w14:paraId="60D0728C" w14:textId="77777777" w:rsidR="001147BB" w:rsidRPr="00603729" w:rsidRDefault="001147BB" w:rsidP="001147BB">
      <w:pPr>
        <w:pStyle w:val="ListParagraph"/>
        <w:numPr>
          <w:ilvl w:val="1"/>
          <w:numId w:val="22"/>
        </w:numPr>
        <w:spacing w:after="120"/>
        <w:ind w:left="1440"/>
        <w:contextualSpacing w:val="0"/>
        <w:rPr>
          <w:bCs/>
          <w:i/>
          <w:iCs/>
          <w:sz w:val="22"/>
          <w:szCs w:val="22"/>
          <w:lang w:eastAsia="zh-CN"/>
        </w:rPr>
      </w:pPr>
      <w:r w:rsidRPr="00603729">
        <w:rPr>
          <w:i/>
          <w:iCs/>
          <w:sz w:val="22"/>
          <w:szCs w:val="22"/>
          <w:lang w:eastAsia="zh-CN"/>
        </w:rPr>
        <w:t xml:space="preserve">Option 1 (MTK): </w:t>
      </w:r>
      <w:r w:rsidRPr="00603729">
        <w:rPr>
          <w:bCs/>
          <w:i/>
          <w:iCs/>
          <w:sz w:val="22"/>
          <w:szCs w:val="22"/>
        </w:rPr>
        <w:t>T</w:t>
      </w:r>
      <w:r w:rsidRPr="00603729">
        <w:rPr>
          <w:bCs/>
          <w:i/>
          <w:iCs/>
          <w:sz w:val="22"/>
          <w:szCs w:val="22"/>
          <w:vertAlign w:val="subscript"/>
        </w:rPr>
        <w:t>SSB</w:t>
      </w:r>
      <w:r w:rsidRPr="00603729">
        <w:rPr>
          <w:bCs/>
          <w:i/>
          <w:iCs/>
          <w:sz w:val="22"/>
          <w:szCs w:val="22"/>
        </w:rPr>
        <w:t xml:space="preserve"> in</w:t>
      </w:r>
      <w:r w:rsidRPr="00603729">
        <w:rPr>
          <w:bCs/>
          <w:i/>
          <w:iCs/>
          <w:sz w:val="22"/>
          <w:szCs w:val="22"/>
          <w:lang w:eastAsia="zh-CN"/>
        </w:rPr>
        <w:t xml:space="preserve"> the additional time for T/F tracking during PDCCH ordered RACH delay is the time waiting for the first SSB for L1-RSRP measurement.</w:t>
      </w:r>
    </w:p>
    <w:p w14:paraId="37C75387" w14:textId="77777777" w:rsidR="001147BB" w:rsidRPr="00603729" w:rsidRDefault="001147BB" w:rsidP="001147BB">
      <w:pPr>
        <w:pStyle w:val="ListParagraph"/>
        <w:numPr>
          <w:ilvl w:val="2"/>
          <w:numId w:val="22"/>
        </w:numPr>
        <w:spacing w:after="120"/>
        <w:ind w:left="2376"/>
        <w:contextualSpacing w:val="0"/>
        <w:rPr>
          <w:bCs/>
          <w:i/>
          <w:iCs/>
          <w:sz w:val="22"/>
          <w:szCs w:val="22"/>
          <w:lang w:eastAsia="zh-CN"/>
        </w:rPr>
      </w:pPr>
      <w:r w:rsidRPr="00603729">
        <w:rPr>
          <w:i/>
          <w:iCs/>
          <w:sz w:val="22"/>
          <w:szCs w:val="22"/>
          <w:lang w:eastAsia="zh-CN"/>
        </w:rPr>
        <w:t>Target cell of intra-f or inter-f w/o gap: T</w:t>
      </w:r>
      <w:r w:rsidRPr="00603729">
        <w:rPr>
          <w:i/>
          <w:iCs/>
          <w:sz w:val="22"/>
          <w:szCs w:val="22"/>
          <w:vertAlign w:val="subscript"/>
          <w:lang w:eastAsia="zh-CN"/>
        </w:rPr>
        <w:t>SSB</w:t>
      </w:r>
      <w:r w:rsidRPr="00603729">
        <w:rPr>
          <w:i/>
          <w:iCs/>
          <w:sz w:val="22"/>
          <w:szCs w:val="22"/>
          <w:lang w:eastAsia="zh-CN"/>
        </w:rPr>
        <w:t xml:space="preserve"> is SSB periodicity </w:t>
      </w:r>
    </w:p>
    <w:p w14:paraId="74DC46BE" w14:textId="77777777" w:rsidR="001147BB" w:rsidRPr="00603729" w:rsidRDefault="001147BB" w:rsidP="001147BB">
      <w:pPr>
        <w:pStyle w:val="ListParagraph"/>
        <w:numPr>
          <w:ilvl w:val="2"/>
          <w:numId w:val="22"/>
        </w:numPr>
        <w:spacing w:after="120"/>
        <w:ind w:left="2376"/>
        <w:contextualSpacing w:val="0"/>
        <w:rPr>
          <w:bCs/>
          <w:i/>
          <w:iCs/>
          <w:sz w:val="22"/>
          <w:szCs w:val="22"/>
          <w:lang w:eastAsia="zh-CN"/>
        </w:rPr>
      </w:pPr>
      <w:r w:rsidRPr="00603729">
        <w:rPr>
          <w:i/>
          <w:iCs/>
          <w:sz w:val="22"/>
          <w:szCs w:val="22"/>
          <w:lang w:eastAsia="zh-CN"/>
        </w:rPr>
        <w:t>Target cell of inter-f with Type 1 MG: T</w:t>
      </w:r>
      <w:r w:rsidRPr="00603729">
        <w:rPr>
          <w:i/>
          <w:iCs/>
          <w:sz w:val="22"/>
          <w:szCs w:val="22"/>
          <w:vertAlign w:val="subscript"/>
          <w:lang w:eastAsia="zh-CN"/>
        </w:rPr>
        <w:t>SSB</w:t>
      </w:r>
      <w:r w:rsidRPr="00603729">
        <w:rPr>
          <w:i/>
          <w:iCs/>
          <w:sz w:val="22"/>
          <w:szCs w:val="22"/>
          <w:lang w:eastAsia="zh-CN"/>
        </w:rPr>
        <w:t xml:space="preserve"> is max {MGRP, SSB period} after the slot receiving PDCCH order.</w:t>
      </w:r>
    </w:p>
    <w:p w14:paraId="4192EC05" w14:textId="0926D068" w:rsidR="001147BB" w:rsidRPr="00603729" w:rsidRDefault="001147BB" w:rsidP="001147BB">
      <w:pPr>
        <w:pStyle w:val="ListParagraph"/>
        <w:numPr>
          <w:ilvl w:val="1"/>
          <w:numId w:val="22"/>
        </w:numPr>
        <w:spacing w:after="120"/>
        <w:ind w:left="1440"/>
        <w:contextualSpacing w:val="0"/>
        <w:rPr>
          <w:i/>
          <w:iCs/>
          <w:sz w:val="22"/>
          <w:szCs w:val="22"/>
          <w:lang w:eastAsia="zh-CN"/>
        </w:rPr>
      </w:pPr>
      <w:r w:rsidRPr="00603729">
        <w:rPr>
          <w:i/>
          <w:iCs/>
          <w:sz w:val="22"/>
          <w:szCs w:val="22"/>
          <w:lang w:eastAsia="zh-CN"/>
        </w:rPr>
        <w:t xml:space="preserve">Option 2 (QC): UE </w:t>
      </w:r>
      <w:r w:rsidR="006042AC" w:rsidRPr="00603729">
        <w:rPr>
          <w:i/>
          <w:iCs/>
          <w:sz w:val="22"/>
          <w:szCs w:val="22"/>
          <w:lang w:eastAsia="zh-CN"/>
        </w:rPr>
        <w:t>cannot</w:t>
      </w:r>
      <w:r w:rsidRPr="00603729">
        <w:rPr>
          <w:i/>
          <w:iCs/>
          <w:sz w:val="22"/>
          <w:szCs w:val="22"/>
          <w:lang w:eastAsia="zh-CN"/>
        </w:rPr>
        <w:t xml:space="preserve"> meet the Te requirements if the SSB periodicity of the target cell is longer than 160ms.</w:t>
      </w:r>
    </w:p>
    <w:p w14:paraId="7E8432F8" w14:textId="3F5850A5" w:rsidR="001147BB" w:rsidRPr="000203F9" w:rsidRDefault="001147BB" w:rsidP="00B1050E">
      <w:pPr>
        <w:rPr>
          <w:sz w:val="22"/>
          <w:szCs w:val="22"/>
        </w:rPr>
      </w:pPr>
      <w:r w:rsidRPr="000203F9">
        <w:rPr>
          <w:sz w:val="22"/>
          <w:szCs w:val="22"/>
        </w:rPr>
        <w:t xml:space="preserve">When </w:t>
      </w:r>
      <w:r w:rsidR="00664849" w:rsidRPr="000203F9">
        <w:rPr>
          <w:sz w:val="22"/>
          <w:szCs w:val="22"/>
        </w:rPr>
        <w:t>L1-RSRP measurement period is more than 160ms, we think option</w:t>
      </w:r>
      <w:r w:rsidR="00363363" w:rsidRPr="000203F9">
        <w:rPr>
          <w:sz w:val="22"/>
          <w:szCs w:val="22"/>
        </w:rPr>
        <w:t xml:space="preserve"> 1</w:t>
      </w:r>
      <w:r w:rsidR="00664849" w:rsidRPr="000203F9">
        <w:rPr>
          <w:sz w:val="22"/>
          <w:szCs w:val="22"/>
        </w:rPr>
        <w:t xml:space="preserve"> makes sense. </w:t>
      </w:r>
      <w:r w:rsidR="009501E3" w:rsidRPr="000203F9">
        <w:rPr>
          <w:sz w:val="22"/>
          <w:szCs w:val="22"/>
        </w:rPr>
        <w:t>We also understand the concern from proponents of option 2</w:t>
      </w:r>
      <w:r w:rsidR="00DF6B5A">
        <w:rPr>
          <w:sz w:val="22"/>
          <w:szCs w:val="22"/>
        </w:rPr>
        <w:t xml:space="preserve"> that </w:t>
      </w:r>
      <w:r w:rsidR="008F464A" w:rsidRPr="000203F9">
        <w:rPr>
          <w:sz w:val="22"/>
          <w:szCs w:val="22"/>
        </w:rPr>
        <w:t xml:space="preserve">NW do not know when </w:t>
      </w:r>
      <w:r w:rsidR="0042363F" w:rsidRPr="000203F9">
        <w:rPr>
          <w:sz w:val="22"/>
          <w:szCs w:val="22"/>
        </w:rPr>
        <w:t>UE will</w:t>
      </w:r>
      <w:r w:rsidR="008F464A" w:rsidRPr="000203F9">
        <w:rPr>
          <w:sz w:val="22"/>
          <w:szCs w:val="22"/>
        </w:rPr>
        <w:t xml:space="preserve"> measure each cell</w:t>
      </w:r>
      <w:r w:rsidR="005A1D8F" w:rsidRPr="000203F9">
        <w:rPr>
          <w:sz w:val="22"/>
          <w:szCs w:val="22"/>
        </w:rPr>
        <w:t>. How</w:t>
      </w:r>
      <w:r w:rsidR="00463428" w:rsidRPr="000203F9">
        <w:rPr>
          <w:sz w:val="22"/>
          <w:szCs w:val="22"/>
        </w:rPr>
        <w:t>ever,</w:t>
      </w:r>
      <w:r w:rsidR="00363363" w:rsidRPr="000203F9">
        <w:rPr>
          <w:sz w:val="22"/>
          <w:szCs w:val="22"/>
        </w:rPr>
        <w:t xml:space="preserve"> </w:t>
      </w:r>
      <w:r w:rsidR="001B7837">
        <w:rPr>
          <w:sz w:val="22"/>
          <w:szCs w:val="22"/>
        </w:rPr>
        <w:t>when</w:t>
      </w:r>
      <w:r w:rsidR="00716570" w:rsidRPr="000203F9">
        <w:rPr>
          <w:sz w:val="22"/>
          <w:szCs w:val="22"/>
        </w:rPr>
        <w:t xml:space="preserve"> L1-RSRP measurement period for </w:t>
      </w:r>
      <w:r w:rsidR="0042363F" w:rsidRPr="000203F9">
        <w:rPr>
          <w:sz w:val="22"/>
          <w:szCs w:val="22"/>
        </w:rPr>
        <w:t xml:space="preserve">any </w:t>
      </w:r>
      <w:r w:rsidR="00463428" w:rsidRPr="000203F9">
        <w:rPr>
          <w:sz w:val="22"/>
          <w:szCs w:val="22"/>
        </w:rPr>
        <w:t xml:space="preserve">configured LTM </w:t>
      </w:r>
      <w:r w:rsidR="0042363F" w:rsidRPr="000203F9">
        <w:rPr>
          <w:sz w:val="22"/>
          <w:szCs w:val="22"/>
        </w:rPr>
        <w:t xml:space="preserve">cell is more than 160ms, NW </w:t>
      </w:r>
      <w:r w:rsidR="001B7837">
        <w:rPr>
          <w:sz w:val="22"/>
          <w:szCs w:val="22"/>
        </w:rPr>
        <w:t>can</w:t>
      </w:r>
      <w:r w:rsidR="0042363F" w:rsidRPr="000203F9">
        <w:rPr>
          <w:sz w:val="22"/>
          <w:szCs w:val="22"/>
        </w:rPr>
        <w:t xml:space="preserve"> assume UE needs additional SSB </w:t>
      </w:r>
      <w:r w:rsidR="00463428" w:rsidRPr="000203F9">
        <w:rPr>
          <w:sz w:val="22"/>
          <w:szCs w:val="22"/>
        </w:rPr>
        <w:t xml:space="preserve">for all the configured cells </w:t>
      </w:r>
      <w:r w:rsidR="0042363F" w:rsidRPr="000203F9">
        <w:rPr>
          <w:sz w:val="22"/>
          <w:szCs w:val="22"/>
        </w:rPr>
        <w:t xml:space="preserve">and configure the RACH occasion accordingly. </w:t>
      </w:r>
    </w:p>
    <w:p w14:paraId="736FFC64" w14:textId="7BB7D31E" w:rsidR="0063558E" w:rsidRPr="000203F9" w:rsidRDefault="0063558E" w:rsidP="00B368AC">
      <w:pPr>
        <w:pStyle w:val="ListParagraph"/>
        <w:numPr>
          <w:ilvl w:val="0"/>
          <w:numId w:val="18"/>
        </w:numPr>
        <w:rPr>
          <w:sz w:val="22"/>
          <w:szCs w:val="22"/>
        </w:rPr>
      </w:pPr>
      <w:r w:rsidRPr="000203F9">
        <w:rPr>
          <w:sz w:val="22"/>
          <w:szCs w:val="22"/>
        </w:rPr>
        <w:t xml:space="preserve">When L1-RSRP measurement period is </w:t>
      </w:r>
      <w:r w:rsidR="005C722B" w:rsidRPr="000203F9">
        <w:rPr>
          <w:sz w:val="22"/>
          <w:szCs w:val="22"/>
        </w:rPr>
        <w:t>larger</w:t>
      </w:r>
      <w:r w:rsidRPr="000203F9">
        <w:rPr>
          <w:sz w:val="22"/>
          <w:szCs w:val="22"/>
        </w:rPr>
        <w:t xml:space="preserve"> than 160ms, </w:t>
      </w:r>
      <w:r w:rsidR="0052583F" w:rsidRPr="000203F9">
        <w:rPr>
          <w:sz w:val="22"/>
          <w:szCs w:val="22"/>
        </w:rPr>
        <w:t xml:space="preserve">one additional SSB is needed to acquire </w:t>
      </w:r>
      <w:r w:rsidR="005F4444" w:rsidRPr="000203F9">
        <w:rPr>
          <w:sz w:val="22"/>
          <w:szCs w:val="22"/>
        </w:rPr>
        <w:t xml:space="preserve">T/F tracking during the PDCCH </w:t>
      </w:r>
      <w:r w:rsidR="00B70ACD" w:rsidRPr="000203F9">
        <w:rPr>
          <w:sz w:val="22"/>
          <w:szCs w:val="22"/>
        </w:rPr>
        <w:t>order-based</w:t>
      </w:r>
      <w:r w:rsidR="00B7414F" w:rsidRPr="000203F9">
        <w:rPr>
          <w:sz w:val="22"/>
          <w:szCs w:val="22"/>
        </w:rPr>
        <w:t xml:space="preserve"> </w:t>
      </w:r>
      <w:r w:rsidR="005F4444" w:rsidRPr="000203F9">
        <w:rPr>
          <w:sz w:val="22"/>
          <w:szCs w:val="22"/>
        </w:rPr>
        <w:t>RACH</w:t>
      </w:r>
      <w:r w:rsidR="005C722B" w:rsidRPr="000203F9">
        <w:rPr>
          <w:sz w:val="22"/>
          <w:szCs w:val="22"/>
        </w:rPr>
        <w:t xml:space="preserve"> trigger.</w:t>
      </w:r>
    </w:p>
    <w:p w14:paraId="03DD2712" w14:textId="235F2874" w:rsidR="00A81A11" w:rsidRPr="000203F9" w:rsidRDefault="00A81A11" w:rsidP="00B1050E">
      <w:pPr>
        <w:rPr>
          <w:sz w:val="22"/>
          <w:szCs w:val="22"/>
        </w:rPr>
      </w:pPr>
      <w:r w:rsidRPr="000203F9">
        <w:rPr>
          <w:sz w:val="22"/>
          <w:szCs w:val="22"/>
        </w:rPr>
        <w:t xml:space="preserve">Other issue under discussion was </w:t>
      </w:r>
    </w:p>
    <w:p w14:paraId="55989EE5" w14:textId="77777777" w:rsidR="00A81A11" w:rsidRPr="00603729" w:rsidRDefault="00A81A11" w:rsidP="00A81A11">
      <w:pPr>
        <w:rPr>
          <w:rFonts w:eastAsiaTheme="minorEastAsia"/>
          <w:b/>
          <w:i/>
          <w:iCs/>
          <w:u w:val="single"/>
          <w:lang w:eastAsia="zh-CN"/>
        </w:rPr>
      </w:pPr>
      <w:r w:rsidRPr="00603729">
        <w:rPr>
          <w:b/>
          <w:i/>
          <w:iCs/>
          <w:u w:val="single"/>
          <w:lang w:eastAsia="ko-KR"/>
        </w:rPr>
        <w:t>The value of additional time</w:t>
      </w:r>
      <w:r w:rsidRPr="00603729">
        <w:rPr>
          <w:rFonts w:eastAsiaTheme="minorEastAsia"/>
          <w:b/>
          <w:i/>
          <w:iCs/>
          <w:u w:val="single"/>
          <w:lang w:eastAsia="zh-CN"/>
        </w:rPr>
        <w:t xml:space="preserve"> for RF/BB preparation and RF re-tuning</w:t>
      </w:r>
    </w:p>
    <w:p w14:paraId="5B149813" w14:textId="77777777" w:rsidR="00A81A11" w:rsidRPr="00603729" w:rsidRDefault="00A81A11" w:rsidP="00A81A11">
      <w:pPr>
        <w:rPr>
          <w:i/>
          <w:iCs/>
        </w:rPr>
      </w:pPr>
      <w:r w:rsidRPr="00603729">
        <w:rPr>
          <w:b/>
          <w:i/>
          <w:iCs/>
        </w:rPr>
        <w:lastRenderedPageBreak/>
        <w:t>&lt; Agreement&gt;</w:t>
      </w:r>
    </w:p>
    <w:p w14:paraId="401AE56C" w14:textId="77777777" w:rsidR="00A81A11" w:rsidRPr="00603729" w:rsidRDefault="00A81A11" w:rsidP="00A81A11">
      <w:pPr>
        <w:pStyle w:val="ListParagraph"/>
        <w:numPr>
          <w:ilvl w:val="1"/>
          <w:numId w:val="22"/>
        </w:numPr>
        <w:tabs>
          <w:tab w:val="left" w:pos="1440"/>
        </w:tabs>
        <w:spacing w:after="120"/>
        <w:contextualSpacing w:val="0"/>
        <w:rPr>
          <w:i/>
          <w:iCs/>
          <w:szCs w:val="24"/>
          <w:lang w:eastAsia="zh-CN"/>
        </w:rPr>
      </w:pPr>
      <w:r w:rsidRPr="00603729">
        <w:rPr>
          <w:i/>
          <w:iCs/>
          <w:szCs w:val="24"/>
          <w:lang w:eastAsia="zh-CN"/>
        </w:rPr>
        <w:t xml:space="preserve">For the case of PRACH bandwidth within active UL BWP, </w:t>
      </w:r>
      <w:r w:rsidRPr="00603729">
        <w:rPr>
          <w:rFonts w:eastAsia="DengXian"/>
          <w:i/>
          <w:iCs/>
          <w:lang w:eastAsia="zh-CN"/>
        </w:rPr>
        <w:t>∆</w:t>
      </w:r>
      <w:r w:rsidRPr="00603729">
        <w:rPr>
          <w:rFonts w:eastAsia="DengXian" w:hint="eastAsia"/>
          <w:i/>
          <w:iCs/>
          <w:vertAlign w:val="subscript"/>
          <w:lang w:eastAsia="zh-CN"/>
        </w:rPr>
        <w:t>RF/BB_</w:t>
      </w:r>
      <w:r w:rsidRPr="00603729">
        <w:rPr>
          <w:rFonts w:eastAsia="DengXian"/>
          <w:i/>
          <w:iCs/>
          <w:vertAlign w:val="subscript"/>
          <w:lang w:eastAsia="zh-CN"/>
        </w:rPr>
        <w:t>preparation</w:t>
      </w:r>
      <w:r w:rsidRPr="00603729">
        <w:rPr>
          <w:bCs/>
          <w:i/>
          <w:iCs/>
          <w:szCs w:val="24"/>
          <w:lang w:eastAsia="zh-CN"/>
        </w:rPr>
        <w:t xml:space="preserve"> = 0.</w:t>
      </w:r>
    </w:p>
    <w:p w14:paraId="62E035E0" w14:textId="77777777" w:rsidR="00A81A11" w:rsidRPr="00603729" w:rsidRDefault="00A81A11" w:rsidP="00A81A11">
      <w:pPr>
        <w:pStyle w:val="ListParagraph"/>
        <w:numPr>
          <w:ilvl w:val="1"/>
          <w:numId w:val="22"/>
        </w:numPr>
        <w:tabs>
          <w:tab w:val="left" w:pos="1440"/>
        </w:tabs>
        <w:spacing w:after="120"/>
        <w:contextualSpacing w:val="0"/>
        <w:rPr>
          <w:i/>
          <w:iCs/>
          <w:szCs w:val="24"/>
          <w:lang w:eastAsia="zh-CN"/>
        </w:rPr>
      </w:pPr>
      <w:r w:rsidRPr="00603729">
        <w:rPr>
          <w:i/>
          <w:iCs/>
          <w:szCs w:val="24"/>
          <w:lang w:eastAsia="zh-CN"/>
        </w:rPr>
        <w:t>For the case of PRACH bandwidth not within any of the configured UL BWPs of any active serving cell</w:t>
      </w:r>
    </w:p>
    <w:p w14:paraId="4E7FC3D1" w14:textId="77777777" w:rsidR="00A81A11" w:rsidRPr="00603729" w:rsidRDefault="00A81A11" w:rsidP="00A81A11">
      <w:pPr>
        <w:pStyle w:val="ListParagraph"/>
        <w:numPr>
          <w:ilvl w:val="2"/>
          <w:numId w:val="22"/>
        </w:numPr>
        <w:tabs>
          <w:tab w:val="left" w:pos="2160"/>
        </w:tabs>
        <w:spacing w:after="120"/>
        <w:contextualSpacing w:val="0"/>
        <w:rPr>
          <w:i/>
          <w:iCs/>
          <w:szCs w:val="24"/>
          <w:lang w:eastAsia="zh-CN"/>
        </w:rPr>
      </w:pPr>
      <w:r w:rsidRPr="00603729">
        <w:rPr>
          <w:i/>
          <w:iCs/>
          <w:szCs w:val="24"/>
          <w:lang w:eastAsia="zh-CN"/>
        </w:rPr>
        <w:t>Alt1: Define a single value</w:t>
      </w:r>
    </w:p>
    <w:p w14:paraId="168802EB" w14:textId="71B7A0C3" w:rsidR="00A81A11" w:rsidRPr="00603729" w:rsidRDefault="00A81A11" w:rsidP="00A81A11">
      <w:pPr>
        <w:pStyle w:val="ListParagraph"/>
        <w:numPr>
          <w:ilvl w:val="2"/>
          <w:numId w:val="22"/>
        </w:numPr>
        <w:tabs>
          <w:tab w:val="left" w:pos="2160"/>
        </w:tabs>
        <w:spacing w:after="120"/>
        <w:contextualSpacing w:val="0"/>
        <w:rPr>
          <w:i/>
          <w:iCs/>
          <w:szCs w:val="24"/>
          <w:lang w:eastAsia="zh-CN"/>
        </w:rPr>
      </w:pPr>
      <w:r w:rsidRPr="00603729">
        <w:rPr>
          <w:i/>
          <w:iCs/>
          <w:szCs w:val="24"/>
          <w:lang w:eastAsia="zh-CN"/>
        </w:rPr>
        <w:t xml:space="preserve">Alt2: Introduce UE </w:t>
      </w:r>
      <w:r w:rsidRPr="00603729">
        <w:rPr>
          <w:rFonts w:hint="eastAsia"/>
          <w:i/>
          <w:iCs/>
          <w:szCs w:val="24"/>
          <w:lang w:eastAsia="zh-CN"/>
        </w:rPr>
        <w:t>ca</w:t>
      </w:r>
      <w:r w:rsidRPr="00603729">
        <w:rPr>
          <w:i/>
          <w:iCs/>
          <w:szCs w:val="24"/>
          <w:lang w:eastAsia="zh-CN"/>
        </w:rPr>
        <w:t xml:space="preserve">pability to report the time needed for RF/BB preparation and RF retuning, </w:t>
      </w:r>
      <w:r w:rsidR="00541CB9" w:rsidRPr="00603729">
        <w:rPr>
          <w:i/>
          <w:iCs/>
          <w:szCs w:val="24"/>
          <w:lang w:eastAsia="zh-CN"/>
        </w:rPr>
        <w:t>down select</w:t>
      </w:r>
      <w:r w:rsidRPr="00603729">
        <w:rPr>
          <w:i/>
          <w:iCs/>
          <w:szCs w:val="24"/>
          <w:lang w:eastAsia="zh-CN"/>
        </w:rPr>
        <w:t xml:space="preserve"> from [1ms, </w:t>
      </w:r>
      <w:r w:rsidRPr="00603729">
        <w:rPr>
          <w:bCs/>
          <w:i/>
          <w:iCs/>
          <w:szCs w:val="24"/>
          <w:lang w:eastAsia="zh-CN"/>
        </w:rPr>
        <w:t>3ms,</w:t>
      </w:r>
      <w:r w:rsidRPr="00603729">
        <w:rPr>
          <w:i/>
          <w:iCs/>
          <w:szCs w:val="24"/>
          <w:lang w:eastAsia="zh-CN"/>
        </w:rPr>
        <w:t xml:space="preserve"> 5ms, 8ms, 10ms, 15ms].</w:t>
      </w:r>
    </w:p>
    <w:p w14:paraId="4E70B9E6" w14:textId="77777777" w:rsidR="00A81A11" w:rsidRPr="008028E3" w:rsidRDefault="00A81A11" w:rsidP="00B1050E">
      <w:pPr>
        <w:rPr>
          <w:sz w:val="22"/>
          <w:szCs w:val="22"/>
        </w:rPr>
      </w:pPr>
    </w:p>
    <w:p w14:paraId="1FD869CF" w14:textId="3D637A10" w:rsidR="00B1050E" w:rsidRPr="008028E3" w:rsidRDefault="00834999" w:rsidP="00B1050E">
      <w:pPr>
        <w:rPr>
          <w:sz w:val="22"/>
          <w:szCs w:val="22"/>
        </w:rPr>
      </w:pPr>
      <w:r>
        <w:rPr>
          <w:sz w:val="22"/>
          <w:szCs w:val="22"/>
        </w:rPr>
        <w:t xml:space="preserve">Since </w:t>
      </w:r>
      <w:r w:rsidR="003E1855">
        <w:rPr>
          <w:sz w:val="22"/>
          <w:szCs w:val="22"/>
        </w:rPr>
        <w:t xml:space="preserve">NW may configure </w:t>
      </w:r>
      <w:r w:rsidR="006651D8">
        <w:rPr>
          <w:sz w:val="22"/>
          <w:szCs w:val="22"/>
        </w:rPr>
        <w:t>multiple</w:t>
      </w:r>
      <w:r w:rsidR="003E1855">
        <w:rPr>
          <w:sz w:val="22"/>
          <w:szCs w:val="22"/>
        </w:rPr>
        <w:t xml:space="preserve"> cells for early UL sync</w:t>
      </w:r>
      <w:r w:rsidR="00231125">
        <w:rPr>
          <w:sz w:val="22"/>
          <w:szCs w:val="22"/>
        </w:rPr>
        <w:t xml:space="preserve"> (using </w:t>
      </w:r>
      <w:r w:rsidR="00231125">
        <w:rPr>
          <w:rStyle w:val="ui-provider"/>
        </w:rPr>
        <w:t>EarlyUL-SyncConfig</w:t>
      </w:r>
      <w:r w:rsidR="00231125">
        <w:rPr>
          <w:sz w:val="22"/>
          <w:szCs w:val="22"/>
        </w:rPr>
        <w:t>)</w:t>
      </w:r>
      <w:r w:rsidR="002B4882">
        <w:rPr>
          <w:sz w:val="22"/>
          <w:szCs w:val="22"/>
        </w:rPr>
        <w:t xml:space="preserve">, UE may </w:t>
      </w:r>
      <w:r w:rsidR="003B682A">
        <w:rPr>
          <w:sz w:val="22"/>
          <w:szCs w:val="22"/>
        </w:rPr>
        <w:t xml:space="preserve">noy </w:t>
      </w:r>
      <w:r>
        <w:rPr>
          <w:sz w:val="22"/>
          <w:szCs w:val="22"/>
        </w:rPr>
        <w:t xml:space="preserve">generate RF </w:t>
      </w:r>
      <w:r w:rsidR="003B682A">
        <w:rPr>
          <w:sz w:val="22"/>
          <w:szCs w:val="22"/>
        </w:rPr>
        <w:t xml:space="preserve">and BB configuration </w:t>
      </w:r>
      <w:r>
        <w:rPr>
          <w:sz w:val="22"/>
          <w:szCs w:val="22"/>
        </w:rPr>
        <w:t xml:space="preserve">for all the cells </w:t>
      </w:r>
      <w:r w:rsidR="003B682A">
        <w:rPr>
          <w:sz w:val="22"/>
          <w:szCs w:val="22"/>
        </w:rPr>
        <w:t>until UE receive the PDCCH order RACH command</w:t>
      </w:r>
      <w:r w:rsidR="0064312D">
        <w:rPr>
          <w:sz w:val="22"/>
          <w:szCs w:val="22"/>
        </w:rPr>
        <w:t xml:space="preserve">. Total delay till transmission of RACH </w:t>
      </w:r>
      <w:r w:rsidR="001F4000">
        <w:rPr>
          <w:sz w:val="22"/>
          <w:szCs w:val="22"/>
        </w:rPr>
        <w:t xml:space="preserve">can be divided into configuration generation time and </w:t>
      </w:r>
      <w:r w:rsidR="000D056A">
        <w:rPr>
          <w:sz w:val="22"/>
          <w:szCs w:val="22"/>
        </w:rPr>
        <w:t xml:space="preserve">RF/BB </w:t>
      </w:r>
      <w:r w:rsidR="001F4000">
        <w:rPr>
          <w:sz w:val="22"/>
          <w:szCs w:val="22"/>
        </w:rPr>
        <w:t>loading</w:t>
      </w:r>
      <w:r w:rsidR="000D056A">
        <w:rPr>
          <w:sz w:val="22"/>
          <w:szCs w:val="22"/>
        </w:rPr>
        <w:t>/</w:t>
      </w:r>
      <w:r w:rsidR="00492120">
        <w:rPr>
          <w:sz w:val="22"/>
          <w:szCs w:val="22"/>
        </w:rPr>
        <w:t xml:space="preserve">preparation </w:t>
      </w:r>
      <w:r w:rsidR="001F4000">
        <w:rPr>
          <w:sz w:val="22"/>
          <w:szCs w:val="22"/>
        </w:rPr>
        <w:t xml:space="preserve">time. We think </w:t>
      </w:r>
      <w:r w:rsidR="005B0430">
        <w:rPr>
          <w:sz w:val="22"/>
          <w:szCs w:val="22"/>
        </w:rPr>
        <w:t>RF/BB l</w:t>
      </w:r>
      <w:r w:rsidR="001F4000">
        <w:rPr>
          <w:sz w:val="22"/>
          <w:szCs w:val="22"/>
        </w:rPr>
        <w:t xml:space="preserve">oading </w:t>
      </w:r>
      <w:r w:rsidR="00A715B7">
        <w:rPr>
          <w:sz w:val="22"/>
          <w:szCs w:val="22"/>
        </w:rPr>
        <w:t xml:space="preserve">and </w:t>
      </w:r>
      <w:r w:rsidR="005B0430">
        <w:rPr>
          <w:sz w:val="22"/>
          <w:szCs w:val="22"/>
        </w:rPr>
        <w:t>p</w:t>
      </w:r>
      <w:r w:rsidR="00A715B7">
        <w:rPr>
          <w:sz w:val="22"/>
          <w:szCs w:val="22"/>
        </w:rPr>
        <w:t xml:space="preserve">reparation </w:t>
      </w:r>
      <w:r w:rsidR="001F4000">
        <w:rPr>
          <w:sz w:val="22"/>
          <w:szCs w:val="22"/>
        </w:rPr>
        <w:t xml:space="preserve">time shall be equal to </w:t>
      </w:r>
      <w:r w:rsidR="000B3F35">
        <w:rPr>
          <w:sz w:val="22"/>
          <w:szCs w:val="22"/>
        </w:rPr>
        <w:t xml:space="preserve">return time after transmitting the RACH on neighbour cell. </w:t>
      </w:r>
      <w:r w:rsidR="00253634">
        <w:rPr>
          <w:sz w:val="22"/>
          <w:szCs w:val="22"/>
        </w:rPr>
        <w:t xml:space="preserve">Since level of </w:t>
      </w:r>
      <w:r w:rsidR="00253634">
        <w:rPr>
          <w:rStyle w:val="ui-provider"/>
        </w:rPr>
        <w:t>EarlyUL-SyncConfig </w:t>
      </w:r>
      <w:r w:rsidR="00253634">
        <w:rPr>
          <w:sz w:val="22"/>
          <w:szCs w:val="22"/>
        </w:rPr>
        <w:t>decoding UE may perform may be left to UE imple</w:t>
      </w:r>
      <w:r w:rsidR="002973E5">
        <w:rPr>
          <w:sz w:val="22"/>
          <w:szCs w:val="22"/>
        </w:rPr>
        <w:t>mentation, c</w:t>
      </w:r>
      <w:r w:rsidR="00A715B7">
        <w:rPr>
          <w:sz w:val="22"/>
          <w:szCs w:val="22"/>
        </w:rPr>
        <w:t xml:space="preserve">onfiguration generation time </w:t>
      </w:r>
      <w:r w:rsidR="00056410">
        <w:rPr>
          <w:sz w:val="22"/>
          <w:szCs w:val="22"/>
        </w:rPr>
        <w:t xml:space="preserve">can be assumed as </w:t>
      </w:r>
      <w:r w:rsidR="00C33291">
        <w:rPr>
          <w:sz w:val="22"/>
          <w:szCs w:val="22"/>
        </w:rPr>
        <w:t>4</w:t>
      </w:r>
      <w:r w:rsidR="006B2A85">
        <w:rPr>
          <w:sz w:val="22"/>
          <w:szCs w:val="22"/>
        </w:rPr>
        <w:t xml:space="preserve"> </w:t>
      </w:r>
      <w:r w:rsidR="00056410">
        <w:rPr>
          <w:sz w:val="22"/>
          <w:szCs w:val="22"/>
        </w:rPr>
        <w:t>ms</w:t>
      </w:r>
      <w:r w:rsidR="00E120EC">
        <w:rPr>
          <w:sz w:val="22"/>
          <w:szCs w:val="22"/>
        </w:rPr>
        <w:t xml:space="preserve"> </w:t>
      </w:r>
      <w:r w:rsidR="0083428F">
        <w:rPr>
          <w:sz w:val="22"/>
          <w:szCs w:val="22"/>
        </w:rPr>
        <w:t>and RF</w:t>
      </w:r>
      <w:r w:rsidR="00E64548">
        <w:rPr>
          <w:sz w:val="22"/>
          <w:szCs w:val="22"/>
        </w:rPr>
        <w:t xml:space="preserve"> </w:t>
      </w:r>
      <w:r w:rsidR="00371B7D">
        <w:rPr>
          <w:sz w:val="22"/>
          <w:szCs w:val="22"/>
        </w:rPr>
        <w:t>loading,</w:t>
      </w:r>
      <w:r w:rsidR="00056410">
        <w:rPr>
          <w:sz w:val="22"/>
          <w:szCs w:val="22"/>
        </w:rPr>
        <w:t xml:space="preserve"> and preparation time can be assumed as </w:t>
      </w:r>
      <w:r w:rsidR="00216CDD">
        <w:rPr>
          <w:sz w:val="22"/>
          <w:szCs w:val="22"/>
        </w:rPr>
        <w:t xml:space="preserve">1 ms. </w:t>
      </w:r>
      <w:r w:rsidR="00371B7D">
        <w:rPr>
          <w:sz w:val="22"/>
          <w:szCs w:val="22"/>
        </w:rPr>
        <w:t xml:space="preserve">In total preparation time can be </w:t>
      </w:r>
      <w:r w:rsidR="00C33291">
        <w:rPr>
          <w:sz w:val="22"/>
          <w:szCs w:val="22"/>
        </w:rPr>
        <w:t xml:space="preserve">5 </w:t>
      </w:r>
      <w:r w:rsidR="00371B7D">
        <w:rPr>
          <w:sz w:val="22"/>
          <w:szCs w:val="22"/>
        </w:rPr>
        <w:t>ms.</w:t>
      </w:r>
    </w:p>
    <w:p w14:paraId="4C5FE7DD" w14:textId="6DFACEBB" w:rsidR="00B1050E" w:rsidRPr="008028E3" w:rsidRDefault="00B1050E" w:rsidP="00A02C86">
      <w:pPr>
        <w:pStyle w:val="ListParagraph"/>
        <w:numPr>
          <w:ilvl w:val="0"/>
          <w:numId w:val="18"/>
        </w:numPr>
        <w:rPr>
          <w:sz w:val="22"/>
          <w:szCs w:val="22"/>
        </w:rPr>
      </w:pPr>
      <w:r w:rsidRPr="008028E3">
        <w:rPr>
          <w:sz w:val="22"/>
          <w:szCs w:val="22"/>
        </w:rPr>
        <w:t xml:space="preserve">When PRACH bandwidth is not within any of the configured UL BWPs of any active serving cell, </w:t>
      </w:r>
      <w:r w:rsidRPr="008028E3">
        <w:rPr>
          <w:bCs/>
          <w:sz w:val="22"/>
          <w:szCs w:val="22"/>
        </w:rPr>
        <w:t>∆</w:t>
      </w:r>
      <w:r w:rsidRPr="008028E3">
        <w:rPr>
          <w:bCs/>
          <w:sz w:val="22"/>
          <w:szCs w:val="22"/>
          <w:vertAlign w:val="subscript"/>
        </w:rPr>
        <w:t>RF/BB_preparation</w:t>
      </w:r>
      <w:r w:rsidRPr="008028E3" w:rsidDel="00EA1BE7">
        <w:rPr>
          <w:bCs/>
          <w:sz w:val="22"/>
          <w:szCs w:val="22"/>
        </w:rPr>
        <w:t xml:space="preserve"> </w:t>
      </w:r>
      <w:r w:rsidR="00216CDD">
        <w:rPr>
          <w:bCs/>
          <w:sz w:val="22"/>
          <w:szCs w:val="22"/>
        </w:rPr>
        <w:t xml:space="preserve">can be </w:t>
      </w:r>
      <w:r w:rsidR="00C25C30" w:rsidRPr="008028E3">
        <w:rPr>
          <w:sz w:val="22"/>
          <w:szCs w:val="22"/>
        </w:rPr>
        <w:t xml:space="preserve">same as </w:t>
      </w:r>
      <w:r w:rsidR="00216CDD">
        <w:rPr>
          <w:sz w:val="22"/>
          <w:szCs w:val="22"/>
        </w:rPr>
        <w:t xml:space="preserve">RRC based BWP switch delay </w:t>
      </w:r>
      <w:r w:rsidR="002E07D0" w:rsidRPr="008028E3">
        <w:rPr>
          <w:sz w:val="22"/>
          <w:szCs w:val="22"/>
        </w:rPr>
        <w:t xml:space="preserve">(i.e., </w:t>
      </w:r>
      <w:r w:rsidR="00C33291">
        <w:rPr>
          <w:sz w:val="22"/>
          <w:szCs w:val="22"/>
        </w:rPr>
        <w:t xml:space="preserve">5 </w:t>
      </w:r>
      <w:r w:rsidR="002E07D0" w:rsidRPr="008028E3">
        <w:rPr>
          <w:sz w:val="22"/>
          <w:szCs w:val="22"/>
        </w:rPr>
        <w:t>ms)</w:t>
      </w:r>
      <w:r w:rsidRPr="008028E3">
        <w:rPr>
          <w:sz w:val="22"/>
          <w:szCs w:val="22"/>
        </w:rPr>
        <w:t>.</w:t>
      </w:r>
    </w:p>
    <w:p w14:paraId="4B5D538E" w14:textId="77777777" w:rsidR="00B1050E" w:rsidRDefault="00B1050E" w:rsidP="00B1050E">
      <w:pPr>
        <w:pStyle w:val="Heading3"/>
        <w:rPr>
          <w:lang w:val="en-US"/>
        </w:rPr>
      </w:pPr>
      <w:r w:rsidRPr="00F523AE">
        <w:rPr>
          <w:lang w:val="en-US"/>
        </w:rPr>
        <w:t xml:space="preserve">Interruption </w:t>
      </w:r>
      <w:r>
        <w:rPr>
          <w:lang w:val="en-US"/>
        </w:rPr>
        <w:t>requirements</w:t>
      </w:r>
    </w:p>
    <w:p w14:paraId="4B85117A" w14:textId="0F5869B0" w:rsidR="00B1050E" w:rsidRPr="00884E73" w:rsidRDefault="00B1050E" w:rsidP="00B1050E">
      <w:pPr>
        <w:rPr>
          <w:sz w:val="22"/>
          <w:szCs w:val="22"/>
        </w:rPr>
      </w:pPr>
      <w:r w:rsidRPr="00884E73">
        <w:rPr>
          <w:sz w:val="22"/>
          <w:szCs w:val="22"/>
        </w:rPr>
        <w:t>Duration of the interruption:</w:t>
      </w:r>
      <w:r w:rsidR="00E565D3" w:rsidRPr="00884E73">
        <w:rPr>
          <w:sz w:val="22"/>
          <w:szCs w:val="22"/>
        </w:rPr>
        <w:t xml:space="preserve"> In last meeting following WF was agreed</w:t>
      </w:r>
    </w:p>
    <w:p w14:paraId="1ADAF061" w14:textId="77777777" w:rsidR="00106718" w:rsidRPr="00603729" w:rsidRDefault="00106718" w:rsidP="00106718">
      <w:pPr>
        <w:rPr>
          <w:i/>
          <w:iCs/>
        </w:rPr>
      </w:pPr>
      <w:r w:rsidRPr="00603729">
        <w:rPr>
          <w:rFonts w:eastAsiaTheme="minorEastAsia"/>
          <w:b/>
          <w:i/>
          <w:iCs/>
          <w:u w:val="single"/>
          <w:lang w:eastAsia="zh-CN"/>
        </w:rPr>
        <w:t>Interruption due to RF/BB retuning to target cell before RACH transmission or retuning back to serving cell after RACH transmission</w:t>
      </w:r>
    </w:p>
    <w:p w14:paraId="5C446E96" w14:textId="77777777" w:rsidR="00106718" w:rsidRPr="00603729" w:rsidRDefault="00106718" w:rsidP="00106718">
      <w:pPr>
        <w:rPr>
          <w:i/>
          <w:iCs/>
        </w:rPr>
      </w:pPr>
      <w:r w:rsidRPr="00603729">
        <w:rPr>
          <w:b/>
          <w:i/>
          <w:iCs/>
        </w:rPr>
        <w:t>&lt; Agreement&gt;</w:t>
      </w:r>
    </w:p>
    <w:p w14:paraId="485356EB" w14:textId="77777777" w:rsidR="00106718" w:rsidRPr="00603729" w:rsidRDefault="00106718" w:rsidP="00106718">
      <w:pPr>
        <w:pStyle w:val="ListParagraph"/>
        <w:numPr>
          <w:ilvl w:val="1"/>
          <w:numId w:val="25"/>
        </w:numPr>
        <w:tabs>
          <w:tab w:val="left" w:pos="1440"/>
        </w:tabs>
        <w:overflowPunct w:val="0"/>
        <w:autoSpaceDE w:val="0"/>
        <w:autoSpaceDN w:val="0"/>
        <w:adjustRightInd w:val="0"/>
        <w:contextualSpacing w:val="0"/>
        <w:textAlignment w:val="baseline"/>
        <w:rPr>
          <w:i/>
          <w:iCs/>
          <w:szCs w:val="24"/>
          <w:lang w:eastAsia="zh-CN"/>
        </w:rPr>
      </w:pPr>
      <w:r w:rsidRPr="00603729">
        <w:rPr>
          <w:i/>
          <w:iCs/>
          <w:szCs w:val="24"/>
          <w:lang w:eastAsia="zh-CN"/>
        </w:rPr>
        <w:t xml:space="preserve">When RACH bandwidth is in the UL active BWP, reuse legacy N symbols. </w:t>
      </w:r>
    </w:p>
    <w:p w14:paraId="403A5AD3" w14:textId="77777777" w:rsidR="00106718" w:rsidRPr="00603729" w:rsidRDefault="00106718" w:rsidP="00106718">
      <w:pPr>
        <w:pStyle w:val="ListParagraph"/>
        <w:numPr>
          <w:ilvl w:val="1"/>
          <w:numId w:val="25"/>
        </w:numPr>
        <w:tabs>
          <w:tab w:val="left" w:pos="1440"/>
        </w:tabs>
        <w:overflowPunct w:val="0"/>
        <w:autoSpaceDE w:val="0"/>
        <w:autoSpaceDN w:val="0"/>
        <w:adjustRightInd w:val="0"/>
        <w:contextualSpacing w:val="0"/>
        <w:textAlignment w:val="baseline"/>
        <w:rPr>
          <w:i/>
          <w:iCs/>
          <w:szCs w:val="24"/>
          <w:lang w:eastAsia="zh-CN"/>
        </w:rPr>
      </w:pPr>
      <w:r w:rsidRPr="00603729">
        <w:rPr>
          <w:i/>
          <w:iCs/>
          <w:szCs w:val="24"/>
          <w:lang w:eastAsia="zh-CN"/>
        </w:rPr>
        <w:t xml:space="preserve">For the case of PRACH bandwidth outside active UL BWP but within one of configured UL BWPs of any active serving cell, reuse interruption requirements of BWP switching on other serving cells in NR-DC for asynchronous scenarios which are defined in 38.133 cl. 8.2.4.2.5.  </w:t>
      </w:r>
    </w:p>
    <w:p w14:paraId="19BB283F" w14:textId="77777777" w:rsidR="00106718" w:rsidRPr="00603729" w:rsidRDefault="00106718" w:rsidP="00106718">
      <w:pPr>
        <w:pStyle w:val="ListParagraph"/>
        <w:numPr>
          <w:ilvl w:val="1"/>
          <w:numId w:val="25"/>
        </w:numPr>
        <w:tabs>
          <w:tab w:val="left" w:pos="1440"/>
        </w:tabs>
        <w:overflowPunct w:val="0"/>
        <w:autoSpaceDE w:val="0"/>
        <w:autoSpaceDN w:val="0"/>
        <w:adjustRightInd w:val="0"/>
        <w:contextualSpacing w:val="0"/>
        <w:textAlignment w:val="baseline"/>
        <w:rPr>
          <w:i/>
          <w:iCs/>
          <w:szCs w:val="24"/>
          <w:lang w:eastAsia="zh-CN"/>
        </w:rPr>
      </w:pPr>
      <w:r w:rsidRPr="00603729">
        <w:rPr>
          <w:i/>
          <w:iCs/>
          <w:szCs w:val="24"/>
          <w:lang w:eastAsia="zh-CN"/>
        </w:rPr>
        <w:t>FFS:</w:t>
      </w:r>
    </w:p>
    <w:p w14:paraId="3C03B953" w14:textId="77777777" w:rsidR="00106718" w:rsidRPr="00603729" w:rsidRDefault="00106718" w:rsidP="00106718">
      <w:pPr>
        <w:pStyle w:val="ListParagraph"/>
        <w:numPr>
          <w:ilvl w:val="2"/>
          <w:numId w:val="25"/>
        </w:numPr>
        <w:tabs>
          <w:tab w:val="left" w:pos="1440"/>
        </w:tabs>
        <w:spacing w:after="120"/>
        <w:contextualSpacing w:val="0"/>
        <w:rPr>
          <w:i/>
          <w:iCs/>
          <w:szCs w:val="24"/>
          <w:lang w:eastAsia="zh-CN"/>
        </w:rPr>
      </w:pPr>
      <w:r w:rsidRPr="00603729">
        <w:rPr>
          <w:i/>
          <w:iCs/>
          <w:szCs w:val="24"/>
          <w:lang w:eastAsia="zh-CN"/>
        </w:rPr>
        <w:t>For the case of PRACH bandwidth not within any of the configured UL BWPs of any active serving cell</w:t>
      </w:r>
    </w:p>
    <w:p w14:paraId="75E98715" w14:textId="77777777" w:rsidR="00106718" w:rsidRPr="00603729" w:rsidRDefault="00106718" w:rsidP="00106718">
      <w:pPr>
        <w:pStyle w:val="ListParagraph"/>
        <w:numPr>
          <w:ilvl w:val="3"/>
          <w:numId w:val="25"/>
        </w:numPr>
        <w:tabs>
          <w:tab w:val="left" w:pos="2160"/>
        </w:tabs>
        <w:overflowPunct w:val="0"/>
        <w:autoSpaceDE w:val="0"/>
        <w:autoSpaceDN w:val="0"/>
        <w:adjustRightInd w:val="0"/>
        <w:contextualSpacing w:val="0"/>
        <w:textAlignment w:val="baseline"/>
        <w:rPr>
          <w:i/>
          <w:iCs/>
          <w:szCs w:val="24"/>
          <w:lang w:eastAsia="zh-CN"/>
        </w:rPr>
      </w:pPr>
      <w:r w:rsidRPr="00603729">
        <w:rPr>
          <w:i/>
          <w:iCs/>
          <w:szCs w:val="24"/>
          <w:lang w:eastAsia="zh-CN"/>
        </w:rPr>
        <w:t xml:space="preserve">The interruption on both UL and DL is </w:t>
      </w:r>
    </w:p>
    <w:p w14:paraId="1AF019FB" w14:textId="77777777" w:rsidR="00106718" w:rsidRPr="00603729" w:rsidRDefault="00106718" w:rsidP="00106718">
      <w:pPr>
        <w:pStyle w:val="ListParagraph"/>
        <w:numPr>
          <w:ilvl w:val="4"/>
          <w:numId w:val="25"/>
        </w:numPr>
        <w:tabs>
          <w:tab w:val="left" w:pos="2160"/>
        </w:tabs>
        <w:overflowPunct w:val="0"/>
        <w:autoSpaceDE w:val="0"/>
        <w:autoSpaceDN w:val="0"/>
        <w:adjustRightInd w:val="0"/>
        <w:contextualSpacing w:val="0"/>
        <w:textAlignment w:val="baseline"/>
        <w:rPr>
          <w:i/>
          <w:iCs/>
          <w:szCs w:val="24"/>
          <w:lang w:eastAsia="zh-CN"/>
        </w:rPr>
      </w:pPr>
      <w:r w:rsidRPr="00603729">
        <w:rPr>
          <w:i/>
          <w:iCs/>
          <w:szCs w:val="24"/>
          <w:lang w:eastAsia="zh-CN"/>
        </w:rPr>
        <w:t xml:space="preserve">Option 1: </w:t>
      </w:r>
      <w:r w:rsidRPr="00603729">
        <w:rPr>
          <w:rFonts w:ascii="Cambria Math" w:hAnsi="Cambria Math" w:cs="Cambria Math"/>
          <w:i/>
          <w:iCs/>
          <w:szCs w:val="24"/>
          <w:lang w:eastAsia="zh-CN"/>
        </w:rPr>
        <w:t>⌈</w:t>
      </w:r>
      <w:r w:rsidRPr="00603729">
        <w:rPr>
          <w:i/>
          <w:iCs/>
          <w:szCs w:val="24"/>
          <w:lang w:eastAsia="zh-CN"/>
        </w:rPr>
        <w:t>Y/1slot length</w:t>
      </w:r>
      <w:r w:rsidRPr="00603729">
        <w:rPr>
          <w:rFonts w:ascii="Cambria Math" w:hAnsi="Cambria Math" w:cs="Cambria Math"/>
          <w:i/>
          <w:iCs/>
          <w:szCs w:val="24"/>
          <w:lang w:eastAsia="zh-CN"/>
        </w:rPr>
        <w:t>⌉</w:t>
      </w:r>
      <w:r w:rsidRPr="00603729">
        <w:rPr>
          <w:i/>
          <w:iCs/>
          <w:szCs w:val="24"/>
          <w:lang w:eastAsia="zh-CN"/>
        </w:rPr>
        <w:t xml:space="preserve"> slot +1 slot</w:t>
      </w:r>
    </w:p>
    <w:p w14:paraId="082174A6" w14:textId="77777777" w:rsidR="00106718" w:rsidRPr="00603729" w:rsidRDefault="00106718" w:rsidP="00106718">
      <w:pPr>
        <w:pStyle w:val="ListParagraph"/>
        <w:numPr>
          <w:ilvl w:val="4"/>
          <w:numId w:val="25"/>
        </w:numPr>
        <w:tabs>
          <w:tab w:val="left" w:pos="2160"/>
        </w:tabs>
        <w:overflowPunct w:val="0"/>
        <w:autoSpaceDE w:val="0"/>
        <w:autoSpaceDN w:val="0"/>
        <w:adjustRightInd w:val="0"/>
        <w:contextualSpacing w:val="0"/>
        <w:textAlignment w:val="baseline"/>
        <w:rPr>
          <w:i/>
          <w:iCs/>
          <w:szCs w:val="24"/>
          <w:lang w:eastAsia="zh-CN"/>
        </w:rPr>
      </w:pPr>
      <w:r w:rsidRPr="00603729">
        <w:rPr>
          <w:i/>
          <w:iCs/>
          <w:szCs w:val="24"/>
          <w:lang w:eastAsia="zh-CN"/>
        </w:rPr>
        <w:t xml:space="preserve">Option 2: </w:t>
      </w:r>
      <w:proofErr w:type="gramStart"/>
      <w:r w:rsidRPr="00603729">
        <w:rPr>
          <w:rFonts w:ascii="Cambria Math" w:hAnsi="Cambria Math" w:cs="Cambria Math"/>
          <w:i/>
          <w:iCs/>
          <w:szCs w:val="24"/>
          <w:lang w:eastAsia="zh-CN"/>
        </w:rPr>
        <w:t>⌈</w:t>
      </w:r>
      <w:r w:rsidRPr="00603729">
        <w:rPr>
          <w:i/>
          <w:iCs/>
          <w:szCs w:val="24"/>
          <w:lang w:eastAsia="zh-CN"/>
        </w:rPr>
        <w:t>(</w:t>
      </w:r>
      <w:proofErr w:type="gramEnd"/>
      <w:r w:rsidRPr="00603729">
        <w:rPr>
          <w:i/>
          <w:iCs/>
          <w:szCs w:val="24"/>
          <w:lang w:eastAsia="zh-CN"/>
        </w:rPr>
        <w:t>Y+1 symbol)/1slot length</w:t>
      </w:r>
      <w:r w:rsidRPr="00603729">
        <w:rPr>
          <w:rFonts w:ascii="Cambria Math" w:hAnsi="Cambria Math" w:cs="Cambria Math"/>
          <w:i/>
          <w:iCs/>
          <w:szCs w:val="24"/>
          <w:lang w:eastAsia="zh-CN"/>
        </w:rPr>
        <w:t>⌉</w:t>
      </w:r>
      <w:r w:rsidRPr="00603729">
        <w:rPr>
          <w:i/>
          <w:iCs/>
          <w:szCs w:val="24"/>
          <w:lang w:eastAsia="zh-CN"/>
        </w:rPr>
        <w:t xml:space="preserve"> slot</w:t>
      </w:r>
    </w:p>
    <w:p w14:paraId="0684BC34" w14:textId="77777777" w:rsidR="00106718" w:rsidRPr="00603729" w:rsidRDefault="00106718" w:rsidP="00106718">
      <w:pPr>
        <w:pStyle w:val="ListParagraph"/>
        <w:numPr>
          <w:ilvl w:val="4"/>
          <w:numId w:val="25"/>
        </w:numPr>
        <w:tabs>
          <w:tab w:val="left" w:pos="2160"/>
        </w:tabs>
        <w:overflowPunct w:val="0"/>
        <w:autoSpaceDE w:val="0"/>
        <w:autoSpaceDN w:val="0"/>
        <w:adjustRightInd w:val="0"/>
        <w:contextualSpacing w:val="0"/>
        <w:textAlignment w:val="baseline"/>
        <w:rPr>
          <w:i/>
          <w:iCs/>
          <w:szCs w:val="24"/>
          <w:lang w:eastAsia="zh-CN"/>
        </w:rPr>
      </w:pPr>
      <w:r w:rsidRPr="00603729">
        <w:rPr>
          <w:i/>
          <w:iCs/>
          <w:szCs w:val="24"/>
          <w:lang w:eastAsia="zh-CN"/>
        </w:rPr>
        <w:t>Other options not precluded</w:t>
      </w:r>
    </w:p>
    <w:p w14:paraId="2D34DDB3" w14:textId="77777777" w:rsidR="00106718" w:rsidRPr="00603729" w:rsidRDefault="00106718" w:rsidP="00106718">
      <w:pPr>
        <w:pStyle w:val="ListParagraph"/>
        <w:numPr>
          <w:ilvl w:val="3"/>
          <w:numId w:val="25"/>
        </w:numPr>
        <w:tabs>
          <w:tab w:val="left" w:pos="2160"/>
        </w:tabs>
        <w:overflowPunct w:val="0"/>
        <w:autoSpaceDE w:val="0"/>
        <w:autoSpaceDN w:val="0"/>
        <w:adjustRightInd w:val="0"/>
        <w:contextualSpacing w:val="0"/>
        <w:textAlignment w:val="baseline"/>
        <w:rPr>
          <w:i/>
          <w:iCs/>
          <w:szCs w:val="24"/>
          <w:lang w:eastAsia="zh-CN"/>
        </w:rPr>
      </w:pPr>
      <w:r w:rsidRPr="00603729">
        <w:rPr>
          <w:i/>
          <w:iCs/>
          <w:szCs w:val="24"/>
          <w:lang w:eastAsia="zh-CN"/>
        </w:rPr>
        <w:t>Make a down-selection on the value of Y next meeting</w:t>
      </w:r>
    </w:p>
    <w:p w14:paraId="6029E874" w14:textId="77777777" w:rsidR="00106718" w:rsidRPr="00603729" w:rsidRDefault="00106718" w:rsidP="00106718">
      <w:pPr>
        <w:pStyle w:val="ListParagraph"/>
        <w:numPr>
          <w:ilvl w:val="4"/>
          <w:numId w:val="25"/>
        </w:numPr>
        <w:tabs>
          <w:tab w:val="left" w:pos="2880"/>
        </w:tabs>
        <w:overflowPunct w:val="0"/>
        <w:autoSpaceDE w:val="0"/>
        <w:autoSpaceDN w:val="0"/>
        <w:adjustRightInd w:val="0"/>
        <w:contextualSpacing w:val="0"/>
        <w:textAlignment w:val="baseline"/>
        <w:rPr>
          <w:i/>
          <w:iCs/>
          <w:szCs w:val="24"/>
          <w:lang w:eastAsia="zh-CN"/>
        </w:rPr>
      </w:pPr>
      <w:r w:rsidRPr="00603729">
        <w:rPr>
          <w:i/>
          <w:iCs/>
          <w:szCs w:val="24"/>
          <w:lang w:eastAsia="zh-CN"/>
        </w:rPr>
        <w:t>Alt.1: 0.5ms</w:t>
      </w:r>
    </w:p>
    <w:p w14:paraId="42C78E78" w14:textId="77777777" w:rsidR="00106718" w:rsidRPr="00603729" w:rsidRDefault="00106718" w:rsidP="00106718">
      <w:pPr>
        <w:pStyle w:val="ListParagraph"/>
        <w:numPr>
          <w:ilvl w:val="4"/>
          <w:numId w:val="25"/>
        </w:numPr>
        <w:tabs>
          <w:tab w:val="left" w:pos="2880"/>
        </w:tabs>
        <w:overflowPunct w:val="0"/>
        <w:autoSpaceDE w:val="0"/>
        <w:autoSpaceDN w:val="0"/>
        <w:adjustRightInd w:val="0"/>
        <w:contextualSpacing w:val="0"/>
        <w:textAlignment w:val="baseline"/>
        <w:rPr>
          <w:i/>
          <w:iCs/>
          <w:szCs w:val="24"/>
          <w:lang w:eastAsia="zh-CN"/>
        </w:rPr>
      </w:pPr>
      <w:r w:rsidRPr="00603729">
        <w:rPr>
          <w:rFonts w:eastAsiaTheme="minorEastAsia"/>
          <w:i/>
          <w:iCs/>
          <w:szCs w:val="24"/>
          <w:lang w:eastAsia="zh-CN"/>
        </w:rPr>
        <w:t xml:space="preserve">Alt.2: </w:t>
      </w:r>
      <w:r w:rsidRPr="00603729">
        <w:rPr>
          <w:i/>
          <w:iCs/>
          <w:szCs w:val="24"/>
          <w:lang w:eastAsia="zh-CN"/>
        </w:rPr>
        <w:t>1ms</w:t>
      </w:r>
    </w:p>
    <w:p w14:paraId="7CB173BF" w14:textId="77777777" w:rsidR="00106718" w:rsidRPr="00603729" w:rsidRDefault="00106718" w:rsidP="00106718">
      <w:pPr>
        <w:pStyle w:val="ListParagraph"/>
        <w:numPr>
          <w:ilvl w:val="4"/>
          <w:numId w:val="25"/>
        </w:numPr>
        <w:tabs>
          <w:tab w:val="left" w:pos="2880"/>
        </w:tabs>
        <w:overflowPunct w:val="0"/>
        <w:autoSpaceDE w:val="0"/>
        <w:autoSpaceDN w:val="0"/>
        <w:adjustRightInd w:val="0"/>
        <w:contextualSpacing w:val="0"/>
        <w:textAlignment w:val="baseline"/>
        <w:rPr>
          <w:i/>
          <w:iCs/>
          <w:szCs w:val="24"/>
          <w:lang w:eastAsia="zh-CN"/>
        </w:rPr>
      </w:pPr>
      <w:r w:rsidRPr="00603729">
        <w:rPr>
          <w:i/>
          <w:iCs/>
          <w:szCs w:val="24"/>
          <w:lang w:eastAsia="zh-CN"/>
        </w:rPr>
        <w:t>Alt.3: 0.5ms in FR1 and 0.25ms in FR2</w:t>
      </w:r>
    </w:p>
    <w:p w14:paraId="3EB264A4" w14:textId="77777777" w:rsidR="00106718" w:rsidRPr="00603729" w:rsidRDefault="00106718" w:rsidP="00106718">
      <w:pPr>
        <w:pStyle w:val="ListParagraph"/>
        <w:numPr>
          <w:ilvl w:val="4"/>
          <w:numId w:val="25"/>
        </w:numPr>
        <w:tabs>
          <w:tab w:val="left" w:pos="2880"/>
        </w:tabs>
        <w:overflowPunct w:val="0"/>
        <w:autoSpaceDE w:val="0"/>
        <w:autoSpaceDN w:val="0"/>
        <w:adjustRightInd w:val="0"/>
        <w:contextualSpacing w:val="0"/>
        <w:textAlignment w:val="baseline"/>
        <w:rPr>
          <w:i/>
          <w:iCs/>
          <w:szCs w:val="24"/>
          <w:lang w:eastAsia="zh-CN"/>
        </w:rPr>
      </w:pPr>
      <w:r w:rsidRPr="00603729">
        <w:rPr>
          <w:i/>
          <w:iCs/>
          <w:szCs w:val="24"/>
          <w:lang w:eastAsia="zh-CN"/>
        </w:rPr>
        <w:t>Alt.4: based on UE capability</w:t>
      </w:r>
    </w:p>
    <w:p w14:paraId="1B8FF155" w14:textId="5EBA1C4C" w:rsidR="00B1050E" w:rsidRPr="00884E73" w:rsidRDefault="006206D2" w:rsidP="006206D2">
      <w:pPr>
        <w:rPr>
          <w:sz w:val="22"/>
          <w:szCs w:val="22"/>
          <w:lang w:val="en-US"/>
        </w:rPr>
      </w:pPr>
      <w:r w:rsidRPr="00884E73">
        <w:rPr>
          <w:sz w:val="22"/>
          <w:szCs w:val="22"/>
          <w:lang w:val="en-US"/>
        </w:rPr>
        <w:t>In last meeting most of the options</w:t>
      </w:r>
      <w:r w:rsidR="00302B15" w:rsidRPr="00884E73">
        <w:rPr>
          <w:sz w:val="22"/>
          <w:szCs w:val="22"/>
          <w:lang w:val="en-US"/>
        </w:rPr>
        <w:t xml:space="preserve"> (e.g., Y + 1slot)</w:t>
      </w:r>
      <w:r w:rsidRPr="00884E73">
        <w:rPr>
          <w:sz w:val="22"/>
          <w:szCs w:val="22"/>
          <w:lang w:val="en-US"/>
        </w:rPr>
        <w:t xml:space="preserve"> proposed</w:t>
      </w:r>
      <w:r w:rsidR="00E565D3" w:rsidRPr="00884E73">
        <w:rPr>
          <w:sz w:val="22"/>
          <w:szCs w:val="22"/>
          <w:lang w:val="en-US"/>
        </w:rPr>
        <w:t>, interruption length by</w:t>
      </w:r>
      <w:r w:rsidRPr="00884E73">
        <w:rPr>
          <w:sz w:val="22"/>
          <w:szCs w:val="22"/>
          <w:lang w:val="en-US"/>
        </w:rPr>
        <w:t xml:space="preserve"> considering </w:t>
      </w:r>
      <w:r w:rsidR="004C4AE4" w:rsidRPr="00884E73">
        <w:rPr>
          <w:sz w:val="22"/>
          <w:szCs w:val="22"/>
          <w:lang w:val="en-US"/>
        </w:rPr>
        <w:t xml:space="preserve">asynchronous scenario. </w:t>
      </w:r>
      <w:r w:rsidR="00DD3CF8" w:rsidRPr="00884E73">
        <w:rPr>
          <w:sz w:val="22"/>
          <w:szCs w:val="22"/>
          <w:lang w:val="en-US"/>
        </w:rPr>
        <w:t xml:space="preserve">From UE point implementation point of view, we </w:t>
      </w:r>
      <w:r w:rsidR="00BC22B5" w:rsidRPr="00884E73">
        <w:rPr>
          <w:sz w:val="22"/>
          <w:szCs w:val="22"/>
          <w:lang w:val="en-US"/>
        </w:rPr>
        <w:t>think</w:t>
      </w:r>
      <w:r w:rsidR="00DD3CF8" w:rsidRPr="00884E73">
        <w:rPr>
          <w:sz w:val="22"/>
          <w:szCs w:val="22"/>
          <w:lang w:val="en-US"/>
        </w:rPr>
        <w:t xml:space="preserve"> </w:t>
      </w:r>
      <w:r w:rsidR="007E6D8F" w:rsidRPr="00884E73">
        <w:rPr>
          <w:sz w:val="22"/>
          <w:szCs w:val="22"/>
          <w:lang w:val="en-US"/>
        </w:rPr>
        <w:t xml:space="preserve">specifying </w:t>
      </w:r>
      <w:r w:rsidR="003C0187" w:rsidRPr="00884E73">
        <w:rPr>
          <w:sz w:val="22"/>
          <w:szCs w:val="22"/>
          <w:lang w:val="en-US"/>
        </w:rPr>
        <w:t xml:space="preserve">interruption </w:t>
      </w:r>
      <w:r w:rsidR="007E6D8F" w:rsidRPr="00884E73">
        <w:rPr>
          <w:sz w:val="22"/>
          <w:szCs w:val="22"/>
          <w:lang w:val="en-US"/>
        </w:rPr>
        <w:t xml:space="preserve">based on </w:t>
      </w:r>
      <w:r w:rsidR="003C0187" w:rsidRPr="00884E73">
        <w:rPr>
          <w:sz w:val="22"/>
          <w:szCs w:val="22"/>
          <w:lang w:val="en-US"/>
        </w:rPr>
        <w:t xml:space="preserve">the </w:t>
      </w:r>
      <w:r w:rsidR="000A1A3D" w:rsidRPr="00884E73">
        <w:rPr>
          <w:sz w:val="22"/>
          <w:szCs w:val="22"/>
          <w:lang w:val="en-US"/>
        </w:rPr>
        <w:t>worst-case</w:t>
      </w:r>
      <w:r w:rsidR="007E6D8F" w:rsidRPr="00884E73">
        <w:rPr>
          <w:sz w:val="22"/>
          <w:szCs w:val="22"/>
          <w:lang w:val="en-US"/>
        </w:rPr>
        <w:t xml:space="preserve"> </w:t>
      </w:r>
      <w:r w:rsidR="003C0187" w:rsidRPr="00884E73">
        <w:rPr>
          <w:sz w:val="22"/>
          <w:szCs w:val="22"/>
          <w:lang w:val="en-US"/>
        </w:rPr>
        <w:t xml:space="preserve">scenario </w:t>
      </w:r>
      <w:r w:rsidR="007E6D8F" w:rsidRPr="00884E73">
        <w:rPr>
          <w:sz w:val="22"/>
          <w:szCs w:val="22"/>
          <w:lang w:val="en-US"/>
        </w:rPr>
        <w:t xml:space="preserve">is </w:t>
      </w:r>
      <w:r w:rsidR="003C0187" w:rsidRPr="00884E73">
        <w:rPr>
          <w:sz w:val="22"/>
          <w:szCs w:val="22"/>
          <w:lang w:val="en-US"/>
        </w:rPr>
        <w:t xml:space="preserve">not </w:t>
      </w:r>
      <w:r w:rsidR="007E6D8F" w:rsidRPr="00884E73">
        <w:rPr>
          <w:sz w:val="22"/>
          <w:szCs w:val="22"/>
          <w:lang w:val="en-US"/>
        </w:rPr>
        <w:t xml:space="preserve">important. </w:t>
      </w:r>
      <w:r w:rsidR="00D30E12" w:rsidRPr="00884E73">
        <w:rPr>
          <w:sz w:val="22"/>
          <w:szCs w:val="22"/>
          <w:lang w:val="en-US"/>
        </w:rPr>
        <w:t xml:space="preserve">From the NW point of view, we consider interruption </w:t>
      </w:r>
      <w:r w:rsidR="00F10971" w:rsidRPr="00884E73">
        <w:rPr>
          <w:sz w:val="22"/>
          <w:szCs w:val="22"/>
          <w:lang w:val="en-US"/>
        </w:rPr>
        <w:t xml:space="preserve">length </w:t>
      </w:r>
      <w:r w:rsidR="00975EF5" w:rsidRPr="00884E73">
        <w:rPr>
          <w:sz w:val="22"/>
          <w:szCs w:val="22"/>
          <w:lang w:val="en-US"/>
        </w:rPr>
        <w:t xml:space="preserve">for </w:t>
      </w:r>
      <w:r w:rsidR="00D30E12" w:rsidRPr="00884E73">
        <w:rPr>
          <w:sz w:val="22"/>
          <w:szCs w:val="22"/>
          <w:lang w:val="en-US"/>
        </w:rPr>
        <w:t>schedul</w:t>
      </w:r>
      <w:r w:rsidR="00975EF5" w:rsidRPr="00884E73">
        <w:rPr>
          <w:sz w:val="22"/>
          <w:szCs w:val="22"/>
          <w:lang w:val="en-US"/>
        </w:rPr>
        <w:t>ing decisions</w:t>
      </w:r>
      <w:r w:rsidR="00290CBA" w:rsidRPr="00884E73">
        <w:rPr>
          <w:sz w:val="22"/>
          <w:szCs w:val="22"/>
          <w:lang w:val="en-US"/>
        </w:rPr>
        <w:t>. If we just specify the requirements based on the worst case</w:t>
      </w:r>
      <w:r w:rsidR="002E5049" w:rsidRPr="00884E73">
        <w:rPr>
          <w:sz w:val="22"/>
          <w:szCs w:val="22"/>
          <w:lang w:val="en-US"/>
        </w:rPr>
        <w:t xml:space="preserve">, </w:t>
      </w:r>
      <w:r w:rsidR="00F10971" w:rsidRPr="00884E73">
        <w:rPr>
          <w:sz w:val="22"/>
          <w:szCs w:val="22"/>
          <w:lang w:val="en-US"/>
        </w:rPr>
        <w:t xml:space="preserve">while we implement the </w:t>
      </w:r>
      <w:r w:rsidR="00F10971" w:rsidRPr="00884E73">
        <w:rPr>
          <w:sz w:val="22"/>
          <w:szCs w:val="22"/>
          <w:lang w:val="en-US"/>
        </w:rPr>
        <w:lastRenderedPageBreak/>
        <w:t xml:space="preserve">scheduler, </w:t>
      </w:r>
      <w:r w:rsidR="002E5049" w:rsidRPr="00884E73">
        <w:rPr>
          <w:sz w:val="22"/>
          <w:szCs w:val="22"/>
          <w:lang w:val="en-US"/>
        </w:rPr>
        <w:t>NW cannot schedule any data for the</w:t>
      </w:r>
      <w:r w:rsidR="005D48A1" w:rsidRPr="00884E73">
        <w:rPr>
          <w:sz w:val="22"/>
          <w:szCs w:val="22"/>
          <w:lang w:val="en-US"/>
        </w:rPr>
        <w:t xml:space="preserve"> entire interruption duration</w:t>
      </w:r>
      <w:r w:rsidR="002E5049" w:rsidRPr="00884E73">
        <w:rPr>
          <w:sz w:val="22"/>
          <w:szCs w:val="22"/>
          <w:lang w:val="en-US"/>
        </w:rPr>
        <w:t xml:space="preserve"> </w:t>
      </w:r>
      <w:r w:rsidR="005D48A1" w:rsidRPr="00884E73">
        <w:rPr>
          <w:sz w:val="22"/>
          <w:szCs w:val="22"/>
          <w:lang w:val="en-US"/>
        </w:rPr>
        <w:t>(</w:t>
      </w:r>
      <w:r w:rsidR="002E5049" w:rsidRPr="00884E73">
        <w:rPr>
          <w:sz w:val="22"/>
          <w:szCs w:val="22"/>
          <w:lang w:val="en-US"/>
        </w:rPr>
        <w:t>Y+1</w:t>
      </w:r>
      <w:r w:rsidR="005D48A1" w:rsidRPr="00884E73">
        <w:rPr>
          <w:sz w:val="22"/>
          <w:szCs w:val="22"/>
          <w:lang w:val="en-US"/>
        </w:rPr>
        <w:t xml:space="preserve">) </w:t>
      </w:r>
      <w:r w:rsidR="002E5049" w:rsidRPr="00884E73">
        <w:rPr>
          <w:sz w:val="22"/>
          <w:szCs w:val="22"/>
          <w:lang w:val="en-US"/>
        </w:rPr>
        <w:t xml:space="preserve">slot. </w:t>
      </w:r>
      <w:r w:rsidR="007A175B" w:rsidRPr="00884E73">
        <w:rPr>
          <w:sz w:val="22"/>
          <w:szCs w:val="22"/>
          <w:lang w:val="en-US"/>
        </w:rPr>
        <w:t>We should note that actual length of the interruption is very small</w:t>
      </w:r>
      <w:r w:rsidR="00225DC7" w:rsidRPr="00884E73">
        <w:rPr>
          <w:sz w:val="22"/>
          <w:szCs w:val="22"/>
          <w:lang w:val="en-US"/>
        </w:rPr>
        <w:t xml:space="preserve"> if we do not take RTD between cells. </w:t>
      </w:r>
      <w:r w:rsidR="00D5286C" w:rsidRPr="00884E73">
        <w:rPr>
          <w:sz w:val="22"/>
          <w:szCs w:val="22"/>
          <w:lang w:val="en-US"/>
        </w:rPr>
        <w:t xml:space="preserve">Since defining interruption requirements based on worst case has impact on the </w:t>
      </w:r>
      <w:r w:rsidR="00D266F7" w:rsidRPr="00884E73">
        <w:rPr>
          <w:sz w:val="22"/>
          <w:szCs w:val="22"/>
          <w:lang w:val="en-US"/>
        </w:rPr>
        <w:t>N</w:t>
      </w:r>
      <w:r w:rsidR="00D5286C" w:rsidRPr="00884E73">
        <w:rPr>
          <w:sz w:val="22"/>
          <w:szCs w:val="22"/>
          <w:lang w:val="en-US"/>
        </w:rPr>
        <w:t xml:space="preserve">W scheduling implementation, we should specify the actual length of the interruption and not consider where it may </w:t>
      </w:r>
      <w:r w:rsidR="001C6F85" w:rsidRPr="00884E73">
        <w:rPr>
          <w:sz w:val="22"/>
          <w:szCs w:val="22"/>
          <w:lang w:val="en-US"/>
        </w:rPr>
        <w:t>occur</w:t>
      </w:r>
      <w:r w:rsidR="00D266F7" w:rsidRPr="00884E73">
        <w:rPr>
          <w:sz w:val="22"/>
          <w:szCs w:val="22"/>
          <w:lang w:val="en-US"/>
        </w:rPr>
        <w:t xml:space="preserve"> based on the worst case</w:t>
      </w:r>
      <w:r w:rsidR="001C6F85" w:rsidRPr="00884E73">
        <w:rPr>
          <w:sz w:val="22"/>
          <w:szCs w:val="22"/>
          <w:lang w:val="en-US"/>
        </w:rPr>
        <w:t xml:space="preserve">. If due to RTD, if </w:t>
      </w:r>
      <w:r w:rsidR="00091F46" w:rsidRPr="00884E73">
        <w:rPr>
          <w:sz w:val="22"/>
          <w:szCs w:val="22"/>
          <w:lang w:val="en-US"/>
        </w:rPr>
        <w:t xml:space="preserve">the interruption overlaps with two slots of </w:t>
      </w:r>
      <w:r w:rsidR="001432DD" w:rsidRPr="00884E73">
        <w:rPr>
          <w:sz w:val="22"/>
          <w:szCs w:val="22"/>
          <w:lang w:val="en-US"/>
        </w:rPr>
        <w:t xml:space="preserve">the victim cells, NW will reschedule them anyway. </w:t>
      </w:r>
      <w:r w:rsidR="005050B3" w:rsidRPr="00884E73">
        <w:rPr>
          <w:sz w:val="22"/>
          <w:szCs w:val="22"/>
          <w:lang w:val="en-US"/>
        </w:rPr>
        <w:t xml:space="preserve">If companies are worried about testing, we are fine to avoid testing </w:t>
      </w:r>
      <w:r w:rsidR="00814240" w:rsidRPr="00884E73">
        <w:rPr>
          <w:sz w:val="22"/>
          <w:szCs w:val="22"/>
          <w:lang w:val="en-US"/>
        </w:rPr>
        <w:t xml:space="preserve">of interruption </w:t>
      </w:r>
      <w:r w:rsidR="005050B3" w:rsidRPr="00884E73">
        <w:rPr>
          <w:sz w:val="22"/>
          <w:szCs w:val="22"/>
          <w:lang w:val="en-US"/>
        </w:rPr>
        <w:t xml:space="preserve">for async cases. </w:t>
      </w:r>
    </w:p>
    <w:p w14:paraId="4D61B05C" w14:textId="62A1131E" w:rsidR="00652C30" w:rsidRPr="00884E73" w:rsidRDefault="00700B47" w:rsidP="006206D2">
      <w:pPr>
        <w:rPr>
          <w:sz w:val="22"/>
          <w:szCs w:val="22"/>
          <w:lang w:val="en-US"/>
        </w:rPr>
      </w:pPr>
      <w:r w:rsidRPr="00884E73">
        <w:rPr>
          <w:sz w:val="22"/>
          <w:szCs w:val="22"/>
          <w:lang w:val="en-US"/>
        </w:rPr>
        <w:t>Interruption length:</w:t>
      </w:r>
      <w:r w:rsidR="00FE4209">
        <w:rPr>
          <w:sz w:val="22"/>
          <w:szCs w:val="22"/>
          <w:lang w:val="en-US"/>
        </w:rPr>
        <w:t xml:space="preserve"> Since there was already RF preparation and loading time</w:t>
      </w:r>
      <w:r w:rsidR="00F2786F">
        <w:rPr>
          <w:sz w:val="22"/>
          <w:szCs w:val="22"/>
          <w:lang w:val="en-US"/>
        </w:rPr>
        <w:t>,</w:t>
      </w:r>
      <w:r w:rsidR="00FE4209">
        <w:rPr>
          <w:sz w:val="22"/>
          <w:szCs w:val="22"/>
          <w:lang w:val="en-US"/>
        </w:rPr>
        <w:t xml:space="preserve"> </w:t>
      </w:r>
      <w:r w:rsidR="00AC1680">
        <w:rPr>
          <w:sz w:val="22"/>
          <w:szCs w:val="22"/>
          <w:lang w:val="en-US"/>
        </w:rPr>
        <w:t xml:space="preserve">we think alt3 is </w:t>
      </w:r>
      <w:r w:rsidR="007824E4">
        <w:rPr>
          <w:sz w:val="22"/>
          <w:szCs w:val="22"/>
          <w:lang w:val="en-US"/>
        </w:rPr>
        <w:t>reasonable</w:t>
      </w:r>
      <w:r w:rsidR="00AC1680">
        <w:rPr>
          <w:sz w:val="22"/>
          <w:szCs w:val="22"/>
          <w:lang w:val="en-US"/>
        </w:rPr>
        <w:t xml:space="preserve"> from the options</w:t>
      </w:r>
      <w:r w:rsidR="007824E4">
        <w:rPr>
          <w:sz w:val="22"/>
          <w:szCs w:val="22"/>
          <w:lang w:val="en-US"/>
        </w:rPr>
        <w:t xml:space="preserve"> discussed in last meeting</w:t>
      </w:r>
      <w:r w:rsidR="00AC1680">
        <w:rPr>
          <w:sz w:val="22"/>
          <w:szCs w:val="22"/>
          <w:lang w:val="en-US"/>
        </w:rPr>
        <w:t xml:space="preserve">. Since NW may not schedule </w:t>
      </w:r>
      <w:r w:rsidR="007824E4">
        <w:rPr>
          <w:sz w:val="22"/>
          <w:szCs w:val="22"/>
          <w:lang w:val="en-US"/>
        </w:rPr>
        <w:t xml:space="preserve">for remaining part of the 0.5ms </w:t>
      </w:r>
      <w:r w:rsidR="000B188C">
        <w:rPr>
          <w:sz w:val="22"/>
          <w:szCs w:val="22"/>
          <w:lang w:val="en-US"/>
        </w:rPr>
        <w:t>for 15</w:t>
      </w:r>
      <w:r w:rsidR="007824E4">
        <w:rPr>
          <w:sz w:val="22"/>
          <w:szCs w:val="22"/>
          <w:lang w:val="en-US"/>
        </w:rPr>
        <w:t xml:space="preserve"> kH</w:t>
      </w:r>
      <w:r w:rsidR="006415B0">
        <w:rPr>
          <w:sz w:val="22"/>
          <w:szCs w:val="22"/>
          <w:lang w:val="en-US"/>
        </w:rPr>
        <w:t xml:space="preserve">z, </w:t>
      </w:r>
      <w:r w:rsidR="00A15FED">
        <w:rPr>
          <w:sz w:val="22"/>
          <w:szCs w:val="22"/>
          <w:lang w:val="en-US"/>
        </w:rPr>
        <w:t>we think 1 slot interruption length is reasonable for FR1 and FR2.</w:t>
      </w:r>
    </w:p>
    <w:p w14:paraId="7C2A0DB0" w14:textId="69DB3202" w:rsidR="00B1050E" w:rsidRPr="00884E73" w:rsidRDefault="00B1050E" w:rsidP="00511F42">
      <w:pPr>
        <w:pStyle w:val="ListParagraph"/>
        <w:numPr>
          <w:ilvl w:val="0"/>
          <w:numId w:val="18"/>
        </w:numPr>
        <w:rPr>
          <w:sz w:val="22"/>
          <w:szCs w:val="22"/>
          <w:lang w:val="en-US"/>
        </w:rPr>
      </w:pPr>
      <w:r w:rsidRPr="00884E73">
        <w:rPr>
          <w:sz w:val="22"/>
          <w:szCs w:val="22"/>
          <w:lang w:val="en-US"/>
        </w:rPr>
        <w:t xml:space="preserve">RAN4 to agree </w:t>
      </w:r>
      <w:r w:rsidR="006E1D10" w:rsidRPr="00884E73">
        <w:rPr>
          <w:sz w:val="22"/>
          <w:szCs w:val="22"/>
          <w:lang w:val="en-US"/>
        </w:rPr>
        <w:t xml:space="preserve">that </w:t>
      </w:r>
      <w:r w:rsidRPr="00884E73">
        <w:rPr>
          <w:sz w:val="22"/>
          <w:szCs w:val="22"/>
          <w:lang w:val="en-US"/>
        </w:rPr>
        <w:t>interruption</w:t>
      </w:r>
      <w:r w:rsidR="006C1A88" w:rsidRPr="00884E73">
        <w:rPr>
          <w:sz w:val="22"/>
          <w:szCs w:val="22"/>
          <w:lang w:val="en-US"/>
        </w:rPr>
        <w:t xml:space="preserve"> </w:t>
      </w:r>
      <w:r w:rsidR="006E1D10" w:rsidRPr="00884E73">
        <w:rPr>
          <w:sz w:val="22"/>
          <w:szCs w:val="22"/>
          <w:lang w:val="en-US"/>
        </w:rPr>
        <w:t>due to RF retuning is 1</w:t>
      </w:r>
      <w:r w:rsidR="00F2786F">
        <w:rPr>
          <w:sz w:val="22"/>
          <w:szCs w:val="22"/>
          <w:lang w:val="en-US"/>
        </w:rPr>
        <w:t xml:space="preserve"> slot for FR1 and FR2</w:t>
      </w:r>
      <w:r w:rsidR="006E1D10" w:rsidRPr="00884E73">
        <w:rPr>
          <w:sz w:val="22"/>
          <w:szCs w:val="22"/>
          <w:lang w:val="en-US"/>
        </w:rPr>
        <w:t xml:space="preserve">. </w:t>
      </w:r>
      <w:r w:rsidRPr="00884E73">
        <w:rPr>
          <w:sz w:val="22"/>
          <w:szCs w:val="22"/>
          <w:lang w:val="en-US"/>
        </w:rPr>
        <w:t xml:space="preserve"> </w:t>
      </w:r>
    </w:p>
    <w:p w14:paraId="1FFA6823" w14:textId="4EDC9C47" w:rsidR="004572C3" w:rsidRPr="00884E73" w:rsidRDefault="004572C3" w:rsidP="00B1050E">
      <w:pPr>
        <w:spacing w:after="120"/>
        <w:rPr>
          <w:rFonts w:eastAsiaTheme="minorEastAsia"/>
          <w:bCs/>
          <w:sz w:val="22"/>
          <w:szCs w:val="22"/>
          <w:lang w:eastAsia="zh-CN"/>
        </w:rPr>
      </w:pPr>
      <w:r w:rsidRPr="00884E73">
        <w:rPr>
          <w:rFonts w:eastAsiaTheme="minorEastAsia"/>
          <w:bCs/>
          <w:sz w:val="22"/>
          <w:szCs w:val="22"/>
          <w:lang w:eastAsia="zh-CN"/>
        </w:rPr>
        <w:t xml:space="preserve">Other </w:t>
      </w:r>
      <w:r w:rsidR="00A8456F" w:rsidRPr="00884E73">
        <w:rPr>
          <w:rFonts w:eastAsiaTheme="minorEastAsia"/>
          <w:bCs/>
          <w:sz w:val="22"/>
          <w:szCs w:val="22"/>
          <w:lang w:eastAsia="zh-CN"/>
        </w:rPr>
        <w:t xml:space="preserve">open </w:t>
      </w:r>
      <w:r w:rsidRPr="00884E73">
        <w:rPr>
          <w:rFonts w:eastAsiaTheme="minorEastAsia"/>
          <w:bCs/>
          <w:sz w:val="22"/>
          <w:szCs w:val="22"/>
          <w:lang w:eastAsia="zh-CN"/>
        </w:rPr>
        <w:t>issue was</w:t>
      </w:r>
      <w:r w:rsidR="00D61295" w:rsidRPr="00884E73">
        <w:rPr>
          <w:rFonts w:eastAsiaTheme="minorEastAsia"/>
          <w:bCs/>
          <w:sz w:val="22"/>
          <w:szCs w:val="22"/>
          <w:lang w:eastAsia="zh-CN"/>
        </w:rPr>
        <w:t xml:space="preserve"> after last meeting was:</w:t>
      </w:r>
    </w:p>
    <w:p w14:paraId="6B87F183" w14:textId="3E460A00" w:rsidR="00B1050E" w:rsidRPr="00884E73" w:rsidRDefault="004572C3" w:rsidP="00B1050E">
      <w:pPr>
        <w:spacing w:after="120"/>
        <w:rPr>
          <w:rFonts w:eastAsiaTheme="minorEastAsia"/>
          <w:b/>
          <w:sz w:val="22"/>
          <w:szCs w:val="22"/>
          <w:u w:val="single"/>
          <w:lang w:eastAsia="zh-CN"/>
        </w:rPr>
      </w:pPr>
      <w:r w:rsidRPr="00884E73">
        <w:rPr>
          <w:rFonts w:eastAsiaTheme="minorEastAsia"/>
          <w:b/>
          <w:sz w:val="22"/>
          <w:szCs w:val="22"/>
          <w:u w:val="single"/>
          <w:lang w:eastAsia="zh-CN"/>
        </w:rPr>
        <w:t>Location of interruption due to RF/BB retuning to target cell before RACH transmission or retuning back to serving cell after RACH transmission</w:t>
      </w:r>
    </w:p>
    <w:p w14:paraId="7EA9A3E2" w14:textId="77777777" w:rsidR="008E2D70" w:rsidRPr="00884E73" w:rsidRDefault="008E2D70" w:rsidP="008E2D70">
      <w:pPr>
        <w:spacing w:after="120"/>
        <w:rPr>
          <w:b/>
          <w:bCs/>
          <w:sz w:val="22"/>
          <w:szCs w:val="28"/>
        </w:rPr>
      </w:pPr>
      <w:r w:rsidRPr="00884E73">
        <w:rPr>
          <w:b/>
          <w:bCs/>
          <w:sz w:val="22"/>
          <w:szCs w:val="28"/>
        </w:rPr>
        <w:t>FFS the following Options</w:t>
      </w:r>
    </w:p>
    <w:p w14:paraId="4D010558" w14:textId="77777777" w:rsidR="008E2D70" w:rsidRPr="00884E73" w:rsidRDefault="008E2D70" w:rsidP="008E2D70">
      <w:pPr>
        <w:pStyle w:val="ListParagraph"/>
        <w:numPr>
          <w:ilvl w:val="1"/>
          <w:numId w:val="22"/>
        </w:numPr>
        <w:spacing w:after="120"/>
        <w:ind w:left="1440"/>
        <w:contextualSpacing w:val="0"/>
        <w:rPr>
          <w:sz w:val="22"/>
          <w:szCs w:val="28"/>
          <w:lang w:eastAsia="zh-CN"/>
        </w:rPr>
      </w:pPr>
      <w:r w:rsidRPr="00884E73">
        <w:rPr>
          <w:sz w:val="22"/>
          <w:szCs w:val="28"/>
          <w:lang w:eastAsia="zh-CN"/>
        </w:rPr>
        <w:t xml:space="preserve">Option 1 (xiaomi, Ericsson): </w:t>
      </w:r>
    </w:p>
    <w:p w14:paraId="3B36DEB4" w14:textId="77777777" w:rsidR="008E2D70" w:rsidRPr="00884E73" w:rsidRDefault="008E2D70" w:rsidP="008E2D70">
      <w:pPr>
        <w:pStyle w:val="ListParagraph"/>
        <w:numPr>
          <w:ilvl w:val="2"/>
          <w:numId w:val="22"/>
        </w:numPr>
        <w:spacing w:after="120"/>
        <w:ind w:left="2376"/>
        <w:contextualSpacing w:val="0"/>
        <w:rPr>
          <w:sz w:val="22"/>
          <w:szCs w:val="28"/>
          <w:lang w:eastAsia="zh-CN"/>
        </w:rPr>
      </w:pPr>
      <w:r w:rsidRPr="00884E73">
        <w:rPr>
          <w:sz w:val="22"/>
          <w:szCs w:val="28"/>
          <w:lang w:eastAsia="zh-CN"/>
        </w:rPr>
        <w:tab/>
        <w:t>Location of the interruption due to RF retuning is before and after the RACH transmission</w:t>
      </w:r>
    </w:p>
    <w:p w14:paraId="430A8225" w14:textId="77777777" w:rsidR="008E2D70" w:rsidRPr="00884E73" w:rsidRDefault="008E2D70" w:rsidP="008E2D70">
      <w:pPr>
        <w:pStyle w:val="ListParagraph"/>
        <w:numPr>
          <w:ilvl w:val="1"/>
          <w:numId w:val="22"/>
        </w:numPr>
        <w:spacing w:after="120"/>
        <w:ind w:left="1440"/>
        <w:contextualSpacing w:val="0"/>
        <w:rPr>
          <w:sz w:val="22"/>
          <w:szCs w:val="28"/>
          <w:lang w:eastAsia="zh-CN"/>
        </w:rPr>
      </w:pPr>
      <w:r w:rsidRPr="00884E73">
        <w:rPr>
          <w:sz w:val="22"/>
          <w:szCs w:val="28"/>
          <w:lang w:eastAsia="zh-CN"/>
        </w:rPr>
        <w:t>Option 2 (QC): Introduce new UE capability</w:t>
      </w:r>
    </w:p>
    <w:p w14:paraId="052FAEB8" w14:textId="77777777" w:rsidR="008E2D70" w:rsidRPr="00884E73" w:rsidRDefault="008E2D70" w:rsidP="008E2D70">
      <w:pPr>
        <w:pStyle w:val="ListParagraph"/>
        <w:numPr>
          <w:ilvl w:val="2"/>
          <w:numId w:val="22"/>
        </w:numPr>
        <w:spacing w:after="120"/>
        <w:ind w:left="2376"/>
        <w:contextualSpacing w:val="0"/>
        <w:rPr>
          <w:sz w:val="22"/>
          <w:szCs w:val="28"/>
          <w:lang w:eastAsia="zh-CN"/>
        </w:rPr>
      </w:pPr>
      <w:r w:rsidRPr="00884E73">
        <w:rPr>
          <w:sz w:val="22"/>
          <w:szCs w:val="28"/>
          <w:lang w:eastAsia="zh-CN"/>
        </w:rPr>
        <w:t>Location: the starting point of the interruption is ‘interruption length + margin’ before the selected RO (no signalling, hardcoded in spec), and the value of margin is FFS</w:t>
      </w:r>
    </w:p>
    <w:p w14:paraId="1C196AEA" w14:textId="5CBDBC1C" w:rsidR="00A8456F" w:rsidRPr="00884E73" w:rsidRDefault="008E2D70" w:rsidP="00B1050E">
      <w:pPr>
        <w:spacing w:after="120"/>
        <w:rPr>
          <w:sz w:val="22"/>
          <w:szCs w:val="22"/>
        </w:rPr>
      </w:pPr>
      <w:r w:rsidRPr="00884E73">
        <w:rPr>
          <w:sz w:val="22"/>
          <w:szCs w:val="22"/>
        </w:rPr>
        <w:t xml:space="preserve">We think having a unified </w:t>
      </w:r>
      <w:r w:rsidR="00F836DD" w:rsidRPr="00884E73">
        <w:rPr>
          <w:sz w:val="22"/>
          <w:szCs w:val="22"/>
        </w:rPr>
        <w:t>behaviour</w:t>
      </w:r>
      <w:r w:rsidRPr="00884E73">
        <w:rPr>
          <w:sz w:val="22"/>
          <w:szCs w:val="22"/>
        </w:rPr>
        <w:t xml:space="preserve"> </w:t>
      </w:r>
      <w:r w:rsidR="00F836DD" w:rsidRPr="00884E73">
        <w:rPr>
          <w:sz w:val="22"/>
          <w:szCs w:val="22"/>
        </w:rPr>
        <w:t>across</w:t>
      </w:r>
      <w:r w:rsidRPr="00884E73">
        <w:rPr>
          <w:sz w:val="22"/>
          <w:szCs w:val="22"/>
        </w:rPr>
        <w:t xml:space="preserve"> all UEs </w:t>
      </w:r>
      <w:r w:rsidR="00BF14A1" w:rsidRPr="00884E73">
        <w:rPr>
          <w:sz w:val="22"/>
          <w:szCs w:val="22"/>
        </w:rPr>
        <w:t>w.r.t</w:t>
      </w:r>
      <w:r w:rsidR="00F836DD" w:rsidRPr="00884E73">
        <w:rPr>
          <w:sz w:val="22"/>
          <w:szCs w:val="22"/>
        </w:rPr>
        <w:t xml:space="preserve"> location of the interruption will help NW scheduling. </w:t>
      </w:r>
      <w:r w:rsidR="00BF14A1" w:rsidRPr="00884E73">
        <w:rPr>
          <w:sz w:val="22"/>
          <w:szCs w:val="22"/>
        </w:rPr>
        <w:t>Hence,</w:t>
      </w:r>
      <w:r w:rsidR="00F836DD" w:rsidRPr="00884E73">
        <w:rPr>
          <w:sz w:val="22"/>
          <w:szCs w:val="22"/>
        </w:rPr>
        <w:t xml:space="preserve"> we think </w:t>
      </w:r>
      <w:r w:rsidR="009837CA" w:rsidRPr="00884E73">
        <w:rPr>
          <w:sz w:val="22"/>
          <w:szCs w:val="22"/>
        </w:rPr>
        <w:t xml:space="preserve">RF retuning before and after the </w:t>
      </w:r>
      <w:r w:rsidR="00511F42" w:rsidRPr="00884E73">
        <w:rPr>
          <w:sz w:val="22"/>
          <w:szCs w:val="22"/>
        </w:rPr>
        <w:t>RACH transmission is a reasonable assumption.</w:t>
      </w:r>
    </w:p>
    <w:p w14:paraId="20E51B9A" w14:textId="4EBEA94D" w:rsidR="00511F42" w:rsidRPr="00C857D4" w:rsidRDefault="00511F42" w:rsidP="00511F42">
      <w:pPr>
        <w:pStyle w:val="ListParagraph"/>
        <w:numPr>
          <w:ilvl w:val="0"/>
          <w:numId w:val="18"/>
        </w:numPr>
        <w:rPr>
          <w:rFonts w:asciiTheme="minorHAnsi" w:hAnsiTheme="minorHAnsi" w:cstheme="minorHAnsi"/>
          <w:sz w:val="22"/>
          <w:szCs w:val="22"/>
        </w:rPr>
      </w:pPr>
      <w:r w:rsidRPr="00884E73">
        <w:rPr>
          <w:sz w:val="22"/>
          <w:szCs w:val="28"/>
          <w:lang w:eastAsia="zh-CN"/>
        </w:rPr>
        <w:t>Location of the interruption due to RF retuning is before and after the RACH transmission</w:t>
      </w:r>
    </w:p>
    <w:bookmarkEnd w:id="4"/>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Default="00D24F68" w:rsidP="00D24F68">
      <w:pPr>
        <w:rPr>
          <w:b/>
          <w:bCs/>
        </w:rPr>
      </w:pPr>
      <w:r w:rsidRPr="003F6EF6">
        <w:rPr>
          <w:sz w:val="22"/>
          <w:lang w:val="en-CA"/>
        </w:rPr>
        <w:t xml:space="preserve">In this contribution we have analysed </w:t>
      </w:r>
      <w:r w:rsidR="00985DA5" w:rsidRPr="003F6EF6">
        <w:rPr>
          <w:sz w:val="22"/>
          <w:lang w:val="en-CA"/>
        </w:rPr>
        <w:t xml:space="preserve">RAN4 aspects for L1/L2 based inter-cell mobility </w:t>
      </w:r>
      <w:r w:rsidRPr="003F6EF6">
        <w:rPr>
          <w:sz w:val="22"/>
          <w:lang w:val="en-CA"/>
        </w:rPr>
        <w:t>and made following proposals.</w:t>
      </w:r>
      <w:r w:rsidRPr="003F6EF6">
        <w:rPr>
          <w:b/>
          <w:bCs/>
        </w:rPr>
        <w:t xml:space="preserve"> </w:t>
      </w:r>
    </w:p>
    <w:p w14:paraId="2EDD1001" w14:textId="77777777" w:rsidR="0059768B" w:rsidRDefault="0059768B" w:rsidP="003A5502">
      <w:pPr>
        <w:pStyle w:val="ListParagraph"/>
        <w:numPr>
          <w:ilvl w:val="0"/>
          <w:numId w:val="26"/>
        </w:numPr>
      </w:pPr>
      <w:r>
        <w:t>When LTM candidate cell is configured without L3 measurement report or without L3 measurement report with SBI, one SSB is allowed for SFN acquisition.</w:t>
      </w:r>
    </w:p>
    <w:p w14:paraId="2BFA6864" w14:textId="77777777" w:rsidR="0059768B" w:rsidRDefault="0059768B" w:rsidP="003A5502">
      <w:pPr>
        <w:pStyle w:val="ListParagraph"/>
        <w:numPr>
          <w:ilvl w:val="0"/>
          <w:numId w:val="26"/>
        </w:numPr>
        <w:rPr>
          <w:sz w:val="22"/>
          <w:szCs w:val="22"/>
        </w:rPr>
      </w:pPr>
      <w:r>
        <w:rPr>
          <w:sz w:val="22"/>
          <w:szCs w:val="22"/>
        </w:rPr>
        <w:t xml:space="preserve">If </w:t>
      </w:r>
      <w:r w:rsidRPr="00C0045C">
        <w:rPr>
          <w:sz w:val="22"/>
          <w:szCs w:val="22"/>
        </w:rPr>
        <w:t xml:space="preserve">SSB index indicated in PDCCH order is not in the active TCI state list that has been activated for the target cell, when the measurement period of L1-RSRP is no longer than 160ms, additional delay is </w:t>
      </w:r>
      <w:r>
        <w:rPr>
          <w:sz w:val="22"/>
          <w:szCs w:val="22"/>
        </w:rPr>
        <w:t xml:space="preserve">not needed for fine time tracking. </w:t>
      </w:r>
    </w:p>
    <w:p w14:paraId="40838A16" w14:textId="77777777" w:rsidR="0059768B" w:rsidRPr="00C0045C" w:rsidRDefault="0059768B" w:rsidP="003A5502">
      <w:pPr>
        <w:pStyle w:val="ListParagraph"/>
        <w:numPr>
          <w:ilvl w:val="1"/>
          <w:numId w:val="26"/>
        </w:numPr>
        <w:rPr>
          <w:sz w:val="22"/>
          <w:szCs w:val="22"/>
        </w:rPr>
      </w:pPr>
      <w:r>
        <w:rPr>
          <w:sz w:val="22"/>
          <w:szCs w:val="22"/>
        </w:rPr>
        <w:t>This is applicable when RTD between SSB of the cell are within 260ns.</w:t>
      </w:r>
    </w:p>
    <w:p w14:paraId="6088EBE3" w14:textId="77777777" w:rsidR="0059768B" w:rsidRPr="000203F9" w:rsidRDefault="0059768B" w:rsidP="003A5502">
      <w:pPr>
        <w:pStyle w:val="ListParagraph"/>
        <w:numPr>
          <w:ilvl w:val="0"/>
          <w:numId w:val="26"/>
        </w:numPr>
        <w:rPr>
          <w:sz w:val="22"/>
          <w:szCs w:val="22"/>
        </w:rPr>
      </w:pPr>
      <w:r w:rsidRPr="000203F9">
        <w:rPr>
          <w:sz w:val="22"/>
          <w:szCs w:val="22"/>
        </w:rPr>
        <w:t>When L1-RSRP measurement period is larger than 160ms, one additional SSB is needed to acquire T/F tracking during the PDCCH order-based RACH trigger.</w:t>
      </w:r>
    </w:p>
    <w:p w14:paraId="3EF7F3A6" w14:textId="77777777" w:rsidR="0059768B" w:rsidRPr="008028E3" w:rsidRDefault="0059768B" w:rsidP="003A5502">
      <w:pPr>
        <w:pStyle w:val="ListParagraph"/>
        <w:numPr>
          <w:ilvl w:val="0"/>
          <w:numId w:val="26"/>
        </w:numPr>
        <w:rPr>
          <w:sz w:val="22"/>
          <w:szCs w:val="22"/>
        </w:rPr>
      </w:pPr>
      <w:r w:rsidRPr="008028E3">
        <w:rPr>
          <w:sz w:val="22"/>
          <w:szCs w:val="22"/>
        </w:rPr>
        <w:t xml:space="preserve">When PRACH bandwidth is not within any of the configured UL BWPs of any active serving cell, </w:t>
      </w:r>
      <w:r w:rsidRPr="008028E3">
        <w:rPr>
          <w:bCs/>
          <w:sz w:val="22"/>
          <w:szCs w:val="22"/>
        </w:rPr>
        <w:t>∆</w:t>
      </w:r>
      <w:r w:rsidRPr="008028E3">
        <w:rPr>
          <w:bCs/>
          <w:sz w:val="22"/>
          <w:szCs w:val="22"/>
          <w:vertAlign w:val="subscript"/>
        </w:rPr>
        <w:t>RF/BB_preparation</w:t>
      </w:r>
      <w:r w:rsidRPr="008028E3" w:rsidDel="00EA1BE7">
        <w:rPr>
          <w:bCs/>
          <w:sz w:val="22"/>
          <w:szCs w:val="22"/>
        </w:rPr>
        <w:t xml:space="preserve"> </w:t>
      </w:r>
      <w:r>
        <w:rPr>
          <w:bCs/>
          <w:sz w:val="22"/>
          <w:szCs w:val="22"/>
        </w:rPr>
        <w:t xml:space="preserve">can be </w:t>
      </w:r>
      <w:r w:rsidRPr="008028E3">
        <w:rPr>
          <w:sz w:val="22"/>
          <w:szCs w:val="22"/>
        </w:rPr>
        <w:t xml:space="preserve">same as </w:t>
      </w:r>
      <w:r>
        <w:rPr>
          <w:sz w:val="22"/>
          <w:szCs w:val="22"/>
        </w:rPr>
        <w:t xml:space="preserve">RRC based BWP switch delay </w:t>
      </w:r>
      <w:r w:rsidRPr="008028E3">
        <w:rPr>
          <w:sz w:val="22"/>
          <w:szCs w:val="22"/>
        </w:rPr>
        <w:t xml:space="preserve">(i.e., </w:t>
      </w:r>
      <w:r>
        <w:rPr>
          <w:sz w:val="22"/>
          <w:szCs w:val="22"/>
        </w:rPr>
        <w:t xml:space="preserve">5 </w:t>
      </w:r>
      <w:r w:rsidRPr="008028E3">
        <w:rPr>
          <w:sz w:val="22"/>
          <w:szCs w:val="22"/>
        </w:rPr>
        <w:t>ms).</w:t>
      </w:r>
    </w:p>
    <w:p w14:paraId="414D0F8A" w14:textId="77777777" w:rsidR="0059768B" w:rsidRPr="00884E73" w:rsidRDefault="0059768B" w:rsidP="003A5502">
      <w:pPr>
        <w:pStyle w:val="ListParagraph"/>
        <w:numPr>
          <w:ilvl w:val="0"/>
          <w:numId w:val="26"/>
        </w:numPr>
        <w:rPr>
          <w:sz w:val="22"/>
          <w:szCs w:val="22"/>
          <w:lang w:val="en-US"/>
        </w:rPr>
      </w:pPr>
      <w:r w:rsidRPr="00884E73">
        <w:rPr>
          <w:sz w:val="22"/>
          <w:szCs w:val="22"/>
          <w:lang w:val="en-US"/>
        </w:rPr>
        <w:t>RAN4 to agree that interruption due to RF retuning is 1</w:t>
      </w:r>
      <w:r>
        <w:rPr>
          <w:sz w:val="22"/>
          <w:szCs w:val="22"/>
          <w:lang w:val="en-US"/>
        </w:rPr>
        <w:t xml:space="preserve"> slot for FR1 and FR2</w:t>
      </w:r>
      <w:r w:rsidRPr="00884E73">
        <w:rPr>
          <w:sz w:val="22"/>
          <w:szCs w:val="22"/>
          <w:lang w:val="en-US"/>
        </w:rPr>
        <w:t xml:space="preserve">.  </w:t>
      </w:r>
    </w:p>
    <w:p w14:paraId="6947D6DB" w14:textId="77777777" w:rsidR="003A5502" w:rsidRPr="00C857D4" w:rsidRDefault="003A5502" w:rsidP="003A5502">
      <w:pPr>
        <w:pStyle w:val="ListParagraph"/>
        <w:numPr>
          <w:ilvl w:val="0"/>
          <w:numId w:val="26"/>
        </w:numPr>
        <w:rPr>
          <w:rFonts w:asciiTheme="minorHAnsi" w:hAnsiTheme="minorHAnsi" w:cstheme="minorHAnsi"/>
          <w:sz w:val="22"/>
          <w:szCs w:val="22"/>
        </w:rPr>
      </w:pPr>
      <w:r w:rsidRPr="00884E73">
        <w:rPr>
          <w:sz w:val="22"/>
          <w:szCs w:val="28"/>
          <w:lang w:eastAsia="zh-CN"/>
        </w:rPr>
        <w:t>Location of the interruption due to RF retuning is before and after the RACH transmission</w:t>
      </w:r>
    </w:p>
    <w:p w14:paraId="4DAADC95" w14:textId="77777777" w:rsidR="0059768B" w:rsidRPr="003A5502" w:rsidRDefault="0059768B" w:rsidP="00D24F68">
      <w:pPr>
        <w:rPr>
          <w:b/>
          <w:bCs/>
        </w:rPr>
      </w:pPr>
    </w:p>
    <w:p w14:paraId="58ED3E67" w14:textId="77777777" w:rsidR="00C072DA" w:rsidRPr="003F6EF6" w:rsidRDefault="00C072DA" w:rsidP="00D24F68">
      <w:pPr>
        <w:rPr>
          <w:b/>
          <w:bCs/>
        </w:rPr>
      </w:pP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lastRenderedPageBreak/>
        <w:t>References</w:t>
      </w:r>
      <w:bookmarkStart w:id="5" w:name="_Ref536781364"/>
      <w:bookmarkStart w:id="6" w:name="_Ref517094573"/>
      <w:bookmarkStart w:id="7" w:name="_Ref536781239"/>
      <w:bookmarkEnd w:id="1"/>
      <w:bookmarkEnd w:id="2"/>
    </w:p>
    <w:bookmarkEnd w:id="5"/>
    <w:bookmarkEnd w:id="6"/>
    <w:bookmarkEnd w:id="7"/>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73B5757D" w14:textId="2139931A" w:rsidR="006D19BC" w:rsidRPr="000615DA" w:rsidRDefault="006D19B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R2-2</w:t>
      </w:r>
      <w:r w:rsidR="00F1446E">
        <w:rPr>
          <w:rFonts w:asciiTheme="minorHAnsi" w:hAnsiTheme="minorHAnsi" w:cstheme="minorHAnsi"/>
          <w:sz w:val="22"/>
          <w:szCs w:val="22"/>
          <w:lang w:val="en-CA"/>
        </w:rPr>
        <w:t>3</w:t>
      </w:r>
      <w:r w:rsidR="00434BCE">
        <w:rPr>
          <w:rFonts w:asciiTheme="minorHAnsi" w:hAnsiTheme="minorHAnsi" w:cstheme="minorHAnsi"/>
          <w:sz w:val="22"/>
          <w:szCs w:val="22"/>
          <w:lang w:val="en-CA"/>
        </w:rPr>
        <w:t>17330</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34ED4" w14:textId="77777777" w:rsidR="000C1AF8" w:rsidRDefault="000C1AF8">
      <w:r>
        <w:separator/>
      </w:r>
    </w:p>
  </w:endnote>
  <w:endnote w:type="continuationSeparator" w:id="0">
    <w:p w14:paraId="6F25B934" w14:textId="77777777" w:rsidR="000C1AF8" w:rsidRDefault="000C1AF8">
      <w:r>
        <w:continuationSeparator/>
      </w:r>
    </w:p>
  </w:endnote>
  <w:endnote w:type="continuationNotice" w:id="1">
    <w:p w14:paraId="2C7D8FD8" w14:textId="77777777" w:rsidR="000C1AF8" w:rsidRDefault="000C1A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D6F3F" w14:textId="77777777" w:rsidR="000C1AF8" w:rsidRDefault="000C1AF8">
      <w:r>
        <w:separator/>
      </w:r>
    </w:p>
  </w:footnote>
  <w:footnote w:type="continuationSeparator" w:id="0">
    <w:p w14:paraId="0533C39D" w14:textId="77777777" w:rsidR="000C1AF8" w:rsidRDefault="000C1AF8">
      <w:r>
        <w:continuationSeparator/>
      </w:r>
    </w:p>
  </w:footnote>
  <w:footnote w:type="continuationNotice" w:id="1">
    <w:p w14:paraId="229773B8" w14:textId="77777777" w:rsidR="000C1AF8" w:rsidRDefault="000C1A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2F72"/>
    <w:multiLevelType w:val="hybridMultilevel"/>
    <w:tmpl w:val="6F382B96"/>
    <w:lvl w:ilvl="0" w:tplc="FFFFFFFF">
      <w:start w:val="1"/>
      <w:numFmt w:val="decimal"/>
      <w:lvlText w:val="Proposal %1: "/>
      <w:lvlJc w:val="left"/>
      <w:pPr>
        <w:ind w:left="360" w:hanging="360"/>
      </w:pPr>
      <w:rPr>
        <w:rFonts w:cs="Times New Roman"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6B45D4"/>
    <w:multiLevelType w:val="hybridMultilevel"/>
    <w:tmpl w:val="15DCF410"/>
    <w:lvl w:ilvl="0" w:tplc="9D16FA2C">
      <w:start w:val="1"/>
      <w:numFmt w:val="bullet"/>
      <w:lvlText w:val="-"/>
      <w:lvlJc w:val="left"/>
      <w:pPr>
        <w:tabs>
          <w:tab w:val="num" w:pos="360"/>
        </w:tabs>
        <w:ind w:left="360" w:hanging="360"/>
      </w:pPr>
      <w:rPr>
        <w:rFonts w:ascii="Arial" w:hAnsi="Arial" w:hint="default"/>
      </w:rPr>
    </w:lvl>
    <w:lvl w:ilvl="1" w:tplc="31667D72">
      <w:start w:val="1"/>
      <w:numFmt w:val="bullet"/>
      <w:lvlText w:val="-"/>
      <w:lvlJc w:val="left"/>
      <w:pPr>
        <w:tabs>
          <w:tab w:val="num" w:pos="1080"/>
        </w:tabs>
        <w:ind w:left="1080" w:hanging="360"/>
      </w:pPr>
      <w:rPr>
        <w:rFonts w:ascii="Arial" w:hAnsi="Arial" w:hint="default"/>
      </w:rPr>
    </w:lvl>
    <w:lvl w:ilvl="2" w:tplc="0A3026C8">
      <w:start w:val="1"/>
      <w:numFmt w:val="bullet"/>
      <w:lvlText w:val="-"/>
      <w:lvlJc w:val="left"/>
      <w:pPr>
        <w:tabs>
          <w:tab w:val="num" w:pos="1800"/>
        </w:tabs>
        <w:ind w:left="1800" w:hanging="360"/>
      </w:pPr>
      <w:rPr>
        <w:rFonts w:ascii="Arial" w:hAnsi="Arial" w:hint="default"/>
      </w:rPr>
    </w:lvl>
    <w:lvl w:ilvl="3" w:tplc="14F42AD0">
      <w:numFmt w:val="bullet"/>
      <w:lvlText w:val="•"/>
      <w:lvlJc w:val="left"/>
      <w:pPr>
        <w:tabs>
          <w:tab w:val="num" w:pos="2520"/>
        </w:tabs>
        <w:ind w:left="2520" w:hanging="360"/>
      </w:pPr>
      <w:rPr>
        <w:rFonts w:ascii="Arial" w:hAnsi="Arial" w:hint="default"/>
      </w:rPr>
    </w:lvl>
    <w:lvl w:ilvl="4" w:tplc="E58CCEE4">
      <w:numFmt w:val="bullet"/>
      <w:lvlText w:val="-"/>
      <w:lvlJc w:val="left"/>
      <w:pPr>
        <w:tabs>
          <w:tab w:val="num" w:pos="3240"/>
        </w:tabs>
        <w:ind w:left="3240" w:hanging="360"/>
      </w:pPr>
      <w:rPr>
        <w:rFonts w:ascii="Arial" w:hAnsi="Arial" w:hint="default"/>
      </w:rPr>
    </w:lvl>
    <w:lvl w:ilvl="5" w:tplc="8142280C" w:tentative="1">
      <w:start w:val="1"/>
      <w:numFmt w:val="bullet"/>
      <w:lvlText w:val="-"/>
      <w:lvlJc w:val="left"/>
      <w:pPr>
        <w:tabs>
          <w:tab w:val="num" w:pos="3960"/>
        </w:tabs>
        <w:ind w:left="3960" w:hanging="360"/>
      </w:pPr>
      <w:rPr>
        <w:rFonts w:ascii="Arial" w:hAnsi="Arial" w:hint="default"/>
      </w:rPr>
    </w:lvl>
    <w:lvl w:ilvl="6" w:tplc="E20C8DE8" w:tentative="1">
      <w:start w:val="1"/>
      <w:numFmt w:val="bullet"/>
      <w:lvlText w:val="-"/>
      <w:lvlJc w:val="left"/>
      <w:pPr>
        <w:tabs>
          <w:tab w:val="num" w:pos="4680"/>
        </w:tabs>
        <w:ind w:left="4680" w:hanging="360"/>
      </w:pPr>
      <w:rPr>
        <w:rFonts w:ascii="Arial" w:hAnsi="Arial" w:hint="default"/>
      </w:rPr>
    </w:lvl>
    <w:lvl w:ilvl="7" w:tplc="A0E03BA8" w:tentative="1">
      <w:start w:val="1"/>
      <w:numFmt w:val="bullet"/>
      <w:lvlText w:val="-"/>
      <w:lvlJc w:val="left"/>
      <w:pPr>
        <w:tabs>
          <w:tab w:val="num" w:pos="5400"/>
        </w:tabs>
        <w:ind w:left="5400" w:hanging="360"/>
      </w:pPr>
      <w:rPr>
        <w:rFonts w:ascii="Arial" w:hAnsi="Arial" w:hint="default"/>
      </w:rPr>
    </w:lvl>
    <w:lvl w:ilvl="8" w:tplc="16C833F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A876CBA"/>
    <w:multiLevelType w:val="hybridMultilevel"/>
    <w:tmpl w:val="E438F8B4"/>
    <w:lvl w:ilvl="0" w:tplc="D3B8D41A">
      <w:start w:val="1"/>
      <w:numFmt w:val="bullet"/>
      <w:lvlText w:val="–"/>
      <w:lvlJc w:val="left"/>
      <w:pPr>
        <w:tabs>
          <w:tab w:val="num" w:pos="1440"/>
        </w:tabs>
        <w:ind w:left="1440" w:hanging="360"/>
      </w:pPr>
      <w:rPr>
        <w:rFonts w:ascii="Calibri Light" w:hAnsi="Calibri Light"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011EC3"/>
    <w:multiLevelType w:val="hybridMultilevel"/>
    <w:tmpl w:val="A8E4A75A"/>
    <w:lvl w:ilvl="0" w:tplc="9FF03C8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274CFC"/>
    <w:multiLevelType w:val="hybridMultilevel"/>
    <w:tmpl w:val="00843A10"/>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38944DF2"/>
    <w:multiLevelType w:val="hybridMultilevel"/>
    <w:tmpl w:val="6F382B96"/>
    <w:lvl w:ilvl="0" w:tplc="B32E974E">
      <w:start w:val="1"/>
      <w:numFmt w:val="decimal"/>
      <w:lvlText w:val="Proposal %1: "/>
      <w:lvlJc w:val="left"/>
      <w:pPr>
        <w:ind w:left="360" w:hanging="360"/>
      </w:pPr>
      <w:rPr>
        <w:rFonts w:cs="Times New Roman"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5D5252C5"/>
    <w:multiLevelType w:val="hybridMultilevel"/>
    <w:tmpl w:val="477EFE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A42DF9"/>
    <w:multiLevelType w:val="hybridMultilevel"/>
    <w:tmpl w:val="7932F5E4"/>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2C71936"/>
    <w:multiLevelType w:val="multilevel"/>
    <w:tmpl w:val="DEF6349C"/>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5B97BA7"/>
    <w:multiLevelType w:val="hybridMultilevel"/>
    <w:tmpl w:val="697060F0"/>
    <w:lvl w:ilvl="0" w:tplc="4B9886CC">
      <w:start w:val="1"/>
      <w:numFmt w:val="decimal"/>
      <w:lvlText w:val="Proposal %1: "/>
      <w:lvlJc w:val="left"/>
      <w:pPr>
        <w:ind w:left="360" w:hanging="360"/>
      </w:pPr>
      <w:rPr>
        <w:rFonts w:cs="Times New Roman"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19012505">
    <w:abstractNumId w:val="15"/>
  </w:num>
  <w:num w:numId="2" w16cid:durableId="575632203">
    <w:abstractNumId w:val="24"/>
  </w:num>
  <w:num w:numId="3" w16cid:durableId="1644773637">
    <w:abstractNumId w:val="21"/>
  </w:num>
  <w:num w:numId="4" w16cid:durableId="1568686257">
    <w:abstractNumId w:val="10"/>
  </w:num>
  <w:num w:numId="5" w16cid:durableId="1785804881">
    <w:abstractNumId w:val="12"/>
  </w:num>
  <w:num w:numId="6" w16cid:durableId="461194499">
    <w:abstractNumId w:val="3"/>
  </w:num>
  <w:num w:numId="7" w16cid:durableId="414863606">
    <w:abstractNumId w:val="2"/>
  </w:num>
  <w:num w:numId="8" w16cid:durableId="130753448">
    <w:abstractNumId w:val="25"/>
  </w:num>
  <w:num w:numId="9" w16cid:durableId="578953281">
    <w:abstractNumId w:val="14"/>
  </w:num>
  <w:num w:numId="10" w16cid:durableId="1230724704">
    <w:abstractNumId w:val="17"/>
  </w:num>
  <w:num w:numId="11" w16cid:durableId="2030065520">
    <w:abstractNumId w:val="7"/>
  </w:num>
  <w:num w:numId="12" w16cid:durableId="1534347460">
    <w:abstractNumId w:val="1"/>
  </w:num>
  <w:num w:numId="13" w16cid:durableId="643050380">
    <w:abstractNumId w:val="11"/>
  </w:num>
  <w:num w:numId="14" w16cid:durableId="990791191">
    <w:abstractNumId w:val="19"/>
  </w:num>
  <w:num w:numId="15" w16cid:durableId="2024934073">
    <w:abstractNumId w:val="8"/>
  </w:num>
  <w:num w:numId="16" w16cid:durableId="231280868">
    <w:abstractNumId w:val="20"/>
  </w:num>
  <w:num w:numId="17" w16cid:durableId="1050960116">
    <w:abstractNumId w:val="23"/>
  </w:num>
  <w:num w:numId="18" w16cid:durableId="1004093418">
    <w:abstractNumId w:val="9"/>
  </w:num>
  <w:num w:numId="19" w16cid:durableId="5061764">
    <w:abstractNumId w:val="6"/>
  </w:num>
  <w:num w:numId="20" w16cid:durableId="282662284">
    <w:abstractNumId w:val="16"/>
  </w:num>
  <w:num w:numId="21" w16cid:durableId="269167650">
    <w:abstractNumId w:val="22"/>
  </w:num>
  <w:num w:numId="22" w16cid:durableId="1369381453">
    <w:abstractNumId w:val="13"/>
  </w:num>
  <w:num w:numId="23" w16cid:durableId="886725402">
    <w:abstractNumId w:val="18"/>
  </w:num>
  <w:num w:numId="24" w16cid:durableId="961113844">
    <w:abstractNumId w:val="5"/>
  </w:num>
  <w:num w:numId="25" w16cid:durableId="1178615054">
    <w:abstractNumId w:val="4"/>
  </w:num>
  <w:num w:numId="26" w16cid:durableId="151966139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98B"/>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E5D"/>
    <w:rsid w:val="000113B5"/>
    <w:rsid w:val="000113FB"/>
    <w:rsid w:val="00011607"/>
    <w:rsid w:val="000118B2"/>
    <w:rsid w:val="00011A8B"/>
    <w:rsid w:val="000124E0"/>
    <w:rsid w:val="000125C3"/>
    <w:rsid w:val="000125D3"/>
    <w:rsid w:val="00012931"/>
    <w:rsid w:val="00012CF0"/>
    <w:rsid w:val="00012D38"/>
    <w:rsid w:val="0001351C"/>
    <w:rsid w:val="00013932"/>
    <w:rsid w:val="00013AD0"/>
    <w:rsid w:val="00013CC8"/>
    <w:rsid w:val="00013D8B"/>
    <w:rsid w:val="000141F9"/>
    <w:rsid w:val="000147CE"/>
    <w:rsid w:val="00014BC6"/>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03F9"/>
    <w:rsid w:val="00021549"/>
    <w:rsid w:val="00021F53"/>
    <w:rsid w:val="00021FA1"/>
    <w:rsid w:val="00022E4A"/>
    <w:rsid w:val="00022E7F"/>
    <w:rsid w:val="00022E9F"/>
    <w:rsid w:val="00022FBE"/>
    <w:rsid w:val="00023187"/>
    <w:rsid w:val="000231A9"/>
    <w:rsid w:val="000232EB"/>
    <w:rsid w:val="00023AB4"/>
    <w:rsid w:val="00023D9A"/>
    <w:rsid w:val="000244C3"/>
    <w:rsid w:val="0002466E"/>
    <w:rsid w:val="00024AF4"/>
    <w:rsid w:val="00024CBB"/>
    <w:rsid w:val="00024FB7"/>
    <w:rsid w:val="00025EB1"/>
    <w:rsid w:val="00025EF4"/>
    <w:rsid w:val="00025F43"/>
    <w:rsid w:val="00026106"/>
    <w:rsid w:val="000265FB"/>
    <w:rsid w:val="00026842"/>
    <w:rsid w:val="000271F2"/>
    <w:rsid w:val="000272D9"/>
    <w:rsid w:val="00027408"/>
    <w:rsid w:val="00027D17"/>
    <w:rsid w:val="00030043"/>
    <w:rsid w:val="0003088E"/>
    <w:rsid w:val="00030951"/>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2F2"/>
    <w:rsid w:val="000353B6"/>
    <w:rsid w:val="00035D07"/>
    <w:rsid w:val="00035FBF"/>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4D4"/>
    <w:rsid w:val="00044DD3"/>
    <w:rsid w:val="0004501B"/>
    <w:rsid w:val="000451B2"/>
    <w:rsid w:val="000452D5"/>
    <w:rsid w:val="00045A5A"/>
    <w:rsid w:val="00045FA9"/>
    <w:rsid w:val="00046883"/>
    <w:rsid w:val="000470C5"/>
    <w:rsid w:val="00047819"/>
    <w:rsid w:val="00047B7C"/>
    <w:rsid w:val="00047C7B"/>
    <w:rsid w:val="00050AF6"/>
    <w:rsid w:val="00050EB2"/>
    <w:rsid w:val="000511C1"/>
    <w:rsid w:val="00051488"/>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410"/>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5D08"/>
    <w:rsid w:val="0006609B"/>
    <w:rsid w:val="000661F5"/>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6CCA"/>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41C0"/>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1F46"/>
    <w:rsid w:val="00092123"/>
    <w:rsid w:val="000922B9"/>
    <w:rsid w:val="00092416"/>
    <w:rsid w:val="00092737"/>
    <w:rsid w:val="0009346C"/>
    <w:rsid w:val="00093DD9"/>
    <w:rsid w:val="00094678"/>
    <w:rsid w:val="00094894"/>
    <w:rsid w:val="00094A33"/>
    <w:rsid w:val="00095E60"/>
    <w:rsid w:val="00096078"/>
    <w:rsid w:val="00096225"/>
    <w:rsid w:val="00096633"/>
    <w:rsid w:val="00096847"/>
    <w:rsid w:val="00096CC7"/>
    <w:rsid w:val="000972BA"/>
    <w:rsid w:val="0009782E"/>
    <w:rsid w:val="000A062F"/>
    <w:rsid w:val="000A1258"/>
    <w:rsid w:val="000A1A3D"/>
    <w:rsid w:val="000A2BBA"/>
    <w:rsid w:val="000A2E40"/>
    <w:rsid w:val="000A33C1"/>
    <w:rsid w:val="000A3C01"/>
    <w:rsid w:val="000A40A2"/>
    <w:rsid w:val="000A44CD"/>
    <w:rsid w:val="000A44E6"/>
    <w:rsid w:val="000A461C"/>
    <w:rsid w:val="000A46A7"/>
    <w:rsid w:val="000A520A"/>
    <w:rsid w:val="000A53F6"/>
    <w:rsid w:val="000A5885"/>
    <w:rsid w:val="000A5A5D"/>
    <w:rsid w:val="000A5B15"/>
    <w:rsid w:val="000A5B9B"/>
    <w:rsid w:val="000A62BA"/>
    <w:rsid w:val="000A693A"/>
    <w:rsid w:val="000A6FE8"/>
    <w:rsid w:val="000A7522"/>
    <w:rsid w:val="000A75C0"/>
    <w:rsid w:val="000A76F2"/>
    <w:rsid w:val="000A7B0B"/>
    <w:rsid w:val="000A7B48"/>
    <w:rsid w:val="000A7E02"/>
    <w:rsid w:val="000A7E62"/>
    <w:rsid w:val="000A7EBB"/>
    <w:rsid w:val="000B048D"/>
    <w:rsid w:val="000B06E1"/>
    <w:rsid w:val="000B09B6"/>
    <w:rsid w:val="000B0B63"/>
    <w:rsid w:val="000B16F8"/>
    <w:rsid w:val="000B188C"/>
    <w:rsid w:val="000B1985"/>
    <w:rsid w:val="000B1D44"/>
    <w:rsid w:val="000B218D"/>
    <w:rsid w:val="000B21F0"/>
    <w:rsid w:val="000B2308"/>
    <w:rsid w:val="000B29D2"/>
    <w:rsid w:val="000B2B77"/>
    <w:rsid w:val="000B3B39"/>
    <w:rsid w:val="000B3D6F"/>
    <w:rsid w:val="000B3DDA"/>
    <w:rsid w:val="000B3F35"/>
    <w:rsid w:val="000B3F98"/>
    <w:rsid w:val="000B41D4"/>
    <w:rsid w:val="000B48AA"/>
    <w:rsid w:val="000B4E07"/>
    <w:rsid w:val="000B4F02"/>
    <w:rsid w:val="000B53EE"/>
    <w:rsid w:val="000B55FE"/>
    <w:rsid w:val="000B595E"/>
    <w:rsid w:val="000B621D"/>
    <w:rsid w:val="000B6513"/>
    <w:rsid w:val="000B7544"/>
    <w:rsid w:val="000B7586"/>
    <w:rsid w:val="000B7742"/>
    <w:rsid w:val="000C05D0"/>
    <w:rsid w:val="000C1298"/>
    <w:rsid w:val="000C14D5"/>
    <w:rsid w:val="000C1AF8"/>
    <w:rsid w:val="000C2AB4"/>
    <w:rsid w:val="000C2F93"/>
    <w:rsid w:val="000C307B"/>
    <w:rsid w:val="000C31D1"/>
    <w:rsid w:val="000C3280"/>
    <w:rsid w:val="000C3670"/>
    <w:rsid w:val="000C3CA9"/>
    <w:rsid w:val="000C3E56"/>
    <w:rsid w:val="000C3FC8"/>
    <w:rsid w:val="000C4148"/>
    <w:rsid w:val="000C4A40"/>
    <w:rsid w:val="000C563B"/>
    <w:rsid w:val="000C5718"/>
    <w:rsid w:val="000C5881"/>
    <w:rsid w:val="000C5893"/>
    <w:rsid w:val="000C591D"/>
    <w:rsid w:val="000C5FF1"/>
    <w:rsid w:val="000C6420"/>
    <w:rsid w:val="000C6598"/>
    <w:rsid w:val="000C71CB"/>
    <w:rsid w:val="000C722B"/>
    <w:rsid w:val="000C7688"/>
    <w:rsid w:val="000C7C45"/>
    <w:rsid w:val="000D0275"/>
    <w:rsid w:val="000D056A"/>
    <w:rsid w:val="000D0643"/>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D7ACD"/>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718"/>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58F"/>
    <w:rsid w:val="001147BB"/>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3BDB"/>
    <w:rsid w:val="001243FE"/>
    <w:rsid w:val="00124441"/>
    <w:rsid w:val="00124B4E"/>
    <w:rsid w:val="00125D6F"/>
    <w:rsid w:val="00125F39"/>
    <w:rsid w:val="00126EB9"/>
    <w:rsid w:val="00126FC2"/>
    <w:rsid w:val="001276CA"/>
    <w:rsid w:val="00127C88"/>
    <w:rsid w:val="00127F16"/>
    <w:rsid w:val="0013019C"/>
    <w:rsid w:val="0013093D"/>
    <w:rsid w:val="00130BE6"/>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22"/>
    <w:rsid w:val="001376D7"/>
    <w:rsid w:val="001379FC"/>
    <w:rsid w:val="00137B9B"/>
    <w:rsid w:val="00137E1E"/>
    <w:rsid w:val="001408E3"/>
    <w:rsid w:val="00140A45"/>
    <w:rsid w:val="001413AB"/>
    <w:rsid w:val="00141911"/>
    <w:rsid w:val="00141B39"/>
    <w:rsid w:val="00141C9C"/>
    <w:rsid w:val="001422B9"/>
    <w:rsid w:val="0014276E"/>
    <w:rsid w:val="0014299C"/>
    <w:rsid w:val="00142C2E"/>
    <w:rsid w:val="00142CFE"/>
    <w:rsid w:val="00142D41"/>
    <w:rsid w:val="001432BD"/>
    <w:rsid w:val="001432DD"/>
    <w:rsid w:val="00143659"/>
    <w:rsid w:val="001437FB"/>
    <w:rsid w:val="00143A1F"/>
    <w:rsid w:val="001440C6"/>
    <w:rsid w:val="00144482"/>
    <w:rsid w:val="00144893"/>
    <w:rsid w:val="00145132"/>
    <w:rsid w:val="0014529C"/>
    <w:rsid w:val="001454A2"/>
    <w:rsid w:val="001458A4"/>
    <w:rsid w:val="00145DAA"/>
    <w:rsid w:val="0014702A"/>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177F"/>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31D"/>
    <w:rsid w:val="0015643C"/>
    <w:rsid w:val="00156EBC"/>
    <w:rsid w:val="00157167"/>
    <w:rsid w:val="001600B3"/>
    <w:rsid w:val="00160170"/>
    <w:rsid w:val="0016019D"/>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196"/>
    <w:rsid w:val="001672BC"/>
    <w:rsid w:val="001672E6"/>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221"/>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9FB"/>
    <w:rsid w:val="00185A85"/>
    <w:rsid w:val="00185AFD"/>
    <w:rsid w:val="00185FC7"/>
    <w:rsid w:val="00186854"/>
    <w:rsid w:val="00186A2B"/>
    <w:rsid w:val="0018714E"/>
    <w:rsid w:val="001878E9"/>
    <w:rsid w:val="00187908"/>
    <w:rsid w:val="00187F68"/>
    <w:rsid w:val="00190668"/>
    <w:rsid w:val="00190962"/>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936"/>
    <w:rsid w:val="001A5B2F"/>
    <w:rsid w:val="001A60DB"/>
    <w:rsid w:val="001A6432"/>
    <w:rsid w:val="001A6478"/>
    <w:rsid w:val="001A6904"/>
    <w:rsid w:val="001A6BB7"/>
    <w:rsid w:val="001A7000"/>
    <w:rsid w:val="001A70C8"/>
    <w:rsid w:val="001A745F"/>
    <w:rsid w:val="001A7594"/>
    <w:rsid w:val="001A75C3"/>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36C"/>
    <w:rsid w:val="001B5CC6"/>
    <w:rsid w:val="001B6035"/>
    <w:rsid w:val="001B6559"/>
    <w:rsid w:val="001B69F7"/>
    <w:rsid w:val="001B6E6E"/>
    <w:rsid w:val="001B6FD3"/>
    <w:rsid w:val="001B75B5"/>
    <w:rsid w:val="001B7767"/>
    <w:rsid w:val="001B7837"/>
    <w:rsid w:val="001C046A"/>
    <w:rsid w:val="001C0479"/>
    <w:rsid w:val="001C0535"/>
    <w:rsid w:val="001C0E89"/>
    <w:rsid w:val="001C1706"/>
    <w:rsid w:val="001C176B"/>
    <w:rsid w:val="001C19DB"/>
    <w:rsid w:val="001C1D9F"/>
    <w:rsid w:val="001C1DA8"/>
    <w:rsid w:val="001C243F"/>
    <w:rsid w:val="001C29A9"/>
    <w:rsid w:val="001C2A18"/>
    <w:rsid w:val="001C2BA8"/>
    <w:rsid w:val="001C2D69"/>
    <w:rsid w:val="001C30D6"/>
    <w:rsid w:val="001C37EB"/>
    <w:rsid w:val="001C3DB1"/>
    <w:rsid w:val="001C4417"/>
    <w:rsid w:val="001C51BA"/>
    <w:rsid w:val="001C523B"/>
    <w:rsid w:val="001C5341"/>
    <w:rsid w:val="001C5787"/>
    <w:rsid w:val="001C59FB"/>
    <w:rsid w:val="001C5CB2"/>
    <w:rsid w:val="001C6301"/>
    <w:rsid w:val="001C6F31"/>
    <w:rsid w:val="001C6F85"/>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368"/>
    <w:rsid w:val="001D4BC3"/>
    <w:rsid w:val="001D500E"/>
    <w:rsid w:val="001D586D"/>
    <w:rsid w:val="001D6610"/>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2C30"/>
    <w:rsid w:val="001E2D1D"/>
    <w:rsid w:val="001E302D"/>
    <w:rsid w:val="001E3068"/>
    <w:rsid w:val="001E3093"/>
    <w:rsid w:val="001E3831"/>
    <w:rsid w:val="001E3928"/>
    <w:rsid w:val="001E3D39"/>
    <w:rsid w:val="001E3E93"/>
    <w:rsid w:val="001E3FA6"/>
    <w:rsid w:val="001E41F3"/>
    <w:rsid w:val="001E445B"/>
    <w:rsid w:val="001E4832"/>
    <w:rsid w:val="001E4F4B"/>
    <w:rsid w:val="001E5056"/>
    <w:rsid w:val="001E5A9A"/>
    <w:rsid w:val="001E6772"/>
    <w:rsid w:val="001E68FC"/>
    <w:rsid w:val="001E6AAF"/>
    <w:rsid w:val="001E7814"/>
    <w:rsid w:val="001F06D3"/>
    <w:rsid w:val="001F0763"/>
    <w:rsid w:val="001F0AB0"/>
    <w:rsid w:val="001F1044"/>
    <w:rsid w:val="001F15CE"/>
    <w:rsid w:val="001F1B26"/>
    <w:rsid w:val="001F1FB0"/>
    <w:rsid w:val="001F2A82"/>
    <w:rsid w:val="001F3824"/>
    <w:rsid w:val="001F3E22"/>
    <w:rsid w:val="001F3ED9"/>
    <w:rsid w:val="001F4000"/>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DB0"/>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59E1"/>
    <w:rsid w:val="0021648D"/>
    <w:rsid w:val="00216C45"/>
    <w:rsid w:val="00216CDD"/>
    <w:rsid w:val="0021721A"/>
    <w:rsid w:val="00217537"/>
    <w:rsid w:val="002178E5"/>
    <w:rsid w:val="00217CE3"/>
    <w:rsid w:val="00217D0D"/>
    <w:rsid w:val="00220472"/>
    <w:rsid w:val="00220940"/>
    <w:rsid w:val="00221280"/>
    <w:rsid w:val="00221793"/>
    <w:rsid w:val="002218D2"/>
    <w:rsid w:val="00221B57"/>
    <w:rsid w:val="00221EA8"/>
    <w:rsid w:val="002221B8"/>
    <w:rsid w:val="00222371"/>
    <w:rsid w:val="00222443"/>
    <w:rsid w:val="002239B0"/>
    <w:rsid w:val="002248E5"/>
    <w:rsid w:val="00224976"/>
    <w:rsid w:val="00224D6A"/>
    <w:rsid w:val="002251BD"/>
    <w:rsid w:val="0022547F"/>
    <w:rsid w:val="00225680"/>
    <w:rsid w:val="00225B5E"/>
    <w:rsid w:val="00225DC7"/>
    <w:rsid w:val="00225EB1"/>
    <w:rsid w:val="00226453"/>
    <w:rsid w:val="00226602"/>
    <w:rsid w:val="00226610"/>
    <w:rsid w:val="00226DDB"/>
    <w:rsid w:val="00226E2E"/>
    <w:rsid w:val="00227498"/>
    <w:rsid w:val="002278C1"/>
    <w:rsid w:val="00227C00"/>
    <w:rsid w:val="00227E24"/>
    <w:rsid w:val="0023025C"/>
    <w:rsid w:val="0023088C"/>
    <w:rsid w:val="00230B4D"/>
    <w:rsid w:val="00230DDD"/>
    <w:rsid w:val="00230FB7"/>
    <w:rsid w:val="00231125"/>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5"/>
    <w:rsid w:val="00237DF9"/>
    <w:rsid w:val="00237E80"/>
    <w:rsid w:val="0024084B"/>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2A2"/>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634"/>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384"/>
    <w:rsid w:val="002575AE"/>
    <w:rsid w:val="0025793B"/>
    <w:rsid w:val="00257C5E"/>
    <w:rsid w:val="00257EFE"/>
    <w:rsid w:val="002602BD"/>
    <w:rsid w:val="00260CC2"/>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450E"/>
    <w:rsid w:val="0026529F"/>
    <w:rsid w:val="002658AB"/>
    <w:rsid w:val="0026597C"/>
    <w:rsid w:val="00265DE2"/>
    <w:rsid w:val="00265ED7"/>
    <w:rsid w:val="002662B7"/>
    <w:rsid w:val="0026646B"/>
    <w:rsid w:val="00266A3E"/>
    <w:rsid w:val="00266C33"/>
    <w:rsid w:val="00266F8F"/>
    <w:rsid w:val="002679DB"/>
    <w:rsid w:val="00267D66"/>
    <w:rsid w:val="00270155"/>
    <w:rsid w:val="0027034F"/>
    <w:rsid w:val="00270697"/>
    <w:rsid w:val="00270908"/>
    <w:rsid w:val="00271109"/>
    <w:rsid w:val="0027142A"/>
    <w:rsid w:val="0027160B"/>
    <w:rsid w:val="0027163C"/>
    <w:rsid w:val="0027176C"/>
    <w:rsid w:val="00271927"/>
    <w:rsid w:val="00271F53"/>
    <w:rsid w:val="002720F6"/>
    <w:rsid w:val="0027220B"/>
    <w:rsid w:val="00272E71"/>
    <w:rsid w:val="00273810"/>
    <w:rsid w:val="00273A18"/>
    <w:rsid w:val="002740B6"/>
    <w:rsid w:val="002743AD"/>
    <w:rsid w:val="00274467"/>
    <w:rsid w:val="00274A37"/>
    <w:rsid w:val="00274B72"/>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C21"/>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AEC"/>
    <w:rsid w:val="00286EFD"/>
    <w:rsid w:val="00287C98"/>
    <w:rsid w:val="00287CF9"/>
    <w:rsid w:val="00287D69"/>
    <w:rsid w:val="002901FE"/>
    <w:rsid w:val="0029035B"/>
    <w:rsid w:val="00290CBA"/>
    <w:rsid w:val="00290DDB"/>
    <w:rsid w:val="0029198C"/>
    <w:rsid w:val="00291A2A"/>
    <w:rsid w:val="00291B7F"/>
    <w:rsid w:val="002921A3"/>
    <w:rsid w:val="0029285B"/>
    <w:rsid w:val="00292F67"/>
    <w:rsid w:val="0029308A"/>
    <w:rsid w:val="00293112"/>
    <w:rsid w:val="00293168"/>
    <w:rsid w:val="002932F1"/>
    <w:rsid w:val="00293AEF"/>
    <w:rsid w:val="00294026"/>
    <w:rsid w:val="002944A8"/>
    <w:rsid w:val="00294CD7"/>
    <w:rsid w:val="00295086"/>
    <w:rsid w:val="00295759"/>
    <w:rsid w:val="00295976"/>
    <w:rsid w:val="00295FF1"/>
    <w:rsid w:val="0029622F"/>
    <w:rsid w:val="00296723"/>
    <w:rsid w:val="0029686D"/>
    <w:rsid w:val="0029687C"/>
    <w:rsid w:val="0029690D"/>
    <w:rsid w:val="00296AAD"/>
    <w:rsid w:val="00296F22"/>
    <w:rsid w:val="002973E5"/>
    <w:rsid w:val="0029787B"/>
    <w:rsid w:val="002979A3"/>
    <w:rsid w:val="002979F1"/>
    <w:rsid w:val="00297AFE"/>
    <w:rsid w:val="00297BF5"/>
    <w:rsid w:val="00297E7C"/>
    <w:rsid w:val="002A026E"/>
    <w:rsid w:val="002A033E"/>
    <w:rsid w:val="002A0728"/>
    <w:rsid w:val="002A0A20"/>
    <w:rsid w:val="002A1565"/>
    <w:rsid w:val="002A16AB"/>
    <w:rsid w:val="002A1BA9"/>
    <w:rsid w:val="002A1EBD"/>
    <w:rsid w:val="002A1F7B"/>
    <w:rsid w:val="002A226A"/>
    <w:rsid w:val="002A227C"/>
    <w:rsid w:val="002A2ED4"/>
    <w:rsid w:val="002A317E"/>
    <w:rsid w:val="002A336B"/>
    <w:rsid w:val="002A33E4"/>
    <w:rsid w:val="002A34C4"/>
    <w:rsid w:val="002A38E2"/>
    <w:rsid w:val="002A3B74"/>
    <w:rsid w:val="002A4407"/>
    <w:rsid w:val="002A4455"/>
    <w:rsid w:val="002A47F6"/>
    <w:rsid w:val="002A4A7E"/>
    <w:rsid w:val="002A4A87"/>
    <w:rsid w:val="002A4E90"/>
    <w:rsid w:val="002A5546"/>
    <w:rsid w:val="002A5567"/>
    <w:rsid w:val="002A5593"/>
    <w:rsid w:val="002A583A"/>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882"/>
    <w:rsid w:val="002B4A33"/>
    <w:rsid w:val="002B4A6C"/>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5BC"/>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D"/>
    <w:rsid w:val="002D728E"/>
    <w:rsid w:val="002D74BB"/>
    <w:rsid w:val="002D7E11"/>
    <w:rsid w:val="002E07D0"/>
    <w:rsid w:val="002E0D59"/>
    <w:rsid w:val="002E11C1"/>
    <w:rsid w:val="002E129A"/>
    <w:rsid w:val="002E1368"/>
    <w:rsid w:val="002E1881"/>
    <w:rsid w:val="002E18FC"/>
    <w:rsid w:val="002E1DD0"/>
    <w:rsid w:val="002E1DEC"/>
    <w:rsid w:val="002E221E"/>
    <w:rsid w:val="002E2A96"/>
    <w:rsid w:val="002E2BEA"/>
    <w:rsid w:val="002E2F57"/>
    <w:rsid w:val="002E2FB1"/>
    <w:rsid w:val="002E305C"/>
    <w:rsid w:val="002E3305"/>
    <w:rsid w:val="002E399F"/>
    <w:rsid w:val="002E3A19"/>
    <w:rsid w:val="002E3CE3"/>
    <w:rsid w:val="002E3E19"/>
    <w:rsid w:val="002E4193"/>
    <w:rsid w:val="002E45A3"/>
    <w:rsid w:val="002E4A7B"/>
    <w:rsid w:val="002E4E62"/>
    <w:rsid w:val="002E4EC7"/>
    <w:rsid w:val="002E5049"/>
    <w:rsid w:val="002E51FC"/>
    <w:rsid w:val="002E56FE"/>
    <w:rsid w:val="002E5D22"/>
    <w:rsid w:val="002E5D89"/>
    <w:rsid w:val="002E64B6"/>
    <w:rsid w:val="002E6768"/>
    <w:rsid w:val="002E686D"/>
    <w:rsid w:val="002E7517"/>
    <w:rsid w:val="002E7616"/>
    <w:rsid w:val="002E7A4C"/>
    <w:rsid w:val="002E7BD8"/>
    <w:rsid w:val="002E7C27"/>
    <w:rsid w:val="002F0E82"/>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B15"/>
    <w:rsid w:val="00302FF5"/>
    <w:rsid w:val="00303372"/>
    <w:rsid w:val="00303777"/>
    <w:rsid w:val="003038EB"/>
    <w:rsid w:val="003039B9"/>
    <w:rsid w:val="00303E72"/>
    <w:rsid w:val="00303FF3"/>
    <w:rsid w:val="003042D2"/>
    <w:rsid w:val="003042D9"/>
    <w:rsid w:val="003044F7"/>
    <w:rsid w:val="0030475A"/>
    <w:rsid w:val="00304BFD"/>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0D7"/>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A02"/>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493A"/>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3FA6"/>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50E"/>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E36"/>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98F"/>
    <w:rsid w:val="00356B36"/>
    <w:rsid w:val="003573F2"/>
    <w:rsid w:val="003577DF"/>
    <w:rsid w:val="003577F9"/>
    <w:rsid w:val="00357C0F"/>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C2F"/>
    <w:rsid w:val="00362D14"/>
    <w:rsid w:val="0036301E"/>
    <w:rsid w:val="00363363"/>
    <w:rsid w:val="00363614"/>
    <w:rsid w:val="00363AE3"/>
    <w:rsid w:val="00363D47"/>
    <w:rsid w:val="00363E1E"/>
    <w:rsid w:val="00364561"/>
    <w:rsid w:val="003646F1"/>
    <w:rsid w:val="00364884"/>
    <w:rsid w:val="00364887"/>
    <w:rsid w:val="00364CEC"/>
    <w:rsid w:val="003651B9"/>
    <w:rsid w:val="003652D6"/>
    <w:rsid w:val="003656AE"/>
    <w:rsid w:val="00365800"/>
    <w:rsid w:val="00365809"/>
    <w:rsid w:val="00365D1E"/>
    <w:rsid w:val="00366672"/>
    <w:rsid w:val="00366B0C"/>
    <w:rsid w:val="00366D17"/>
    <w:rsid w:val="00366E1E"/>
    <w:rsid w:val="00367389"/>
    <w:rsid w:val="00367E44"/>
    <w:rsid w:val="003700C7"/>
    <w:rsid w:val="003701DE"/>
    <w:rsid w:val="003709A3"/>
    <w:rsid w:val="00370AFC"/>
    <w:rsid w:val="00370E88"/>
    <w:rsid w:val="00370E92"/>
    <w:rsid w:val="00370E9B"/>
    <w:rsid w:val="00371027"/>
    <w:rsid w:val="003714EC"/>
    <w:rsid w:val="00371813"/>
    <w:rsid w:val="003719B7"/>
    <w:rsid w:val="00371AD0"/>
    <w:rsid w:val="00371B42"/>
    <w:rsid w:val="00371B7D"/>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4F5"/>
    <w:rsid w:val="0038158F"/>
    <w:rsid w:val="0038166C"/>
    <w:rsid w:val="0038188C"/>
    <w:rsid w:val="00381AB7"/>
    <w:rsid w:val="00381E9B"/>
    <w:rsid w:val="0038230A"/>
    <w:rsid w:val="0038237F"/>
    <w:rsid w:val="00382466"/>
    <w:rsid w:val="00382643"/>
    <w:rsid w:val="00382A04"/>
    <w:rsid w:val="00382A07"/>
    <w:rsid w:val="00382B4F"/>
    <w:rsid w:val="00382BF3"/>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6D3"/>
    <w:rsid w:val="0039111C"/>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64C2"/>
    <w:rsid w:val="00396920"/>
    <w:rsid w:val="00397476"/>
    <w:rsid w:val="00397DBF"/>
    <w:rsid w:val="003A04C3"/>
    <w:rsid w:val="003A05DC"/>
    <w:rsid w:val="003A0960"/>
    <w:rsid w:val="003A09AE"/>
    <w:rsid w:val="003A0AE2"/>
    <w:rsid w:val="003A0EC3"/>
    <w:rsid w:val="003A0ECB"/>
    <w:rsid w:val="003A1309"/>
    <w:rsid w:val="003A1B0D"/>
    <w:rsid w:val="003A2274"/>
    <w:rsid w:val="003A247F"/>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502"/>
    <w:rsid w:val="003A5F45"/>
    <w:rsid w:val="003A5F6C"/>
    <w:rsid w:val="003A6193"/>
    <w:rsid w:val="003A64DF"/>
    <w:rsid w:val="003A6AEA"/>
    <w:rsid w:val="003A6B31"/>
    <w:rsid w:val="003A7592"/>
    <w:rsid w:val="003A7B45"/>
    <w:rsid w:val="003A7DD5"/>
    <w:rsid w:val="003B01ED"/>
    <w:rsid w:val="003B0764"/>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82A"/>
    <w:rsid w:val="003B693D"/>
    <w:rsid w:val="003B696F"/>
    <w:rsid w:val="003B6E57"/>
    <w:rsid w:val="003B6E73"/>
    <w:rsid w:val="003B7763"/>
    <w:rsid w:val="003B77B7"/>
    <w:rsid w:val="003B7876"/>
    <w:rsid w:val="003B7BA6"/>
    <w:rsid w:val="003B7CA8"/>
    <w:rsid w:val="003C0187"/>
    <w:rsid w:val="003C0675"/>
    <w:rsid w:val="003C0A88"/>
    <w:rsid w:val="003C0D96"/>
    <w:rsid w:val="003C1444"/>
    <w:rsid w:val="003C1953"/>
    <w:rsid w:val="003C21A0"/>
    <w:rsid w:val="003C28D5"/>
    <w:rsid w:val="003C2AF3"/>
    <w:rsid w:val="003C2C9B"/>
    <w:rsid w:val="003C2FC3"/>
    <w:rsid w:val="003C329E"/>
    <w:rsid w:val="003C32F9"/>
    <w:rsid w:val="003C342F"/>
    <w:rsid w:val="003C3ADE"/>
    <w:rsid w:val="003C3D9F"/>
    <w:rsid w:val="003C4370"/>
    <w:rsid w:val="003C43E9"/>
    <w:rsid w:val="003C4E18"/>
    <w:rsid w:val="003C50D9"/>
    <w:rsid w:val="003C5321"/>
    <w:rsid w:val="003C548A"/>
    <w:rsid w:val="003C5FED"/>
    <w:rsid w:val="003C662E"/>
    <w:rsid w:val="003C6C39"/>
    <w:rsid w:val="003C6C6C"/>
    <w:rsid w:val="003C6C92"/>
    <w:rsid w:val="003C707D"/>
    <w:rsid w:val="003C7082"/>
    <w:rsid w:val="003C70A7"/>
    <w:rsid w:val="003C72D2"/>
    <w:rsid w:val="003C7495"/>
    <w:rsid w:val="003C7656"/>
    <w:rsid w:val="003C76C5"/>
    <w:rsid w:val="003D0362"/>
    <w:rsid w:val="003D161A"/>
    <w:rsid w:val="003D184B"/>
    <w:rsid w:val="003D1E8B"/>
    <w:rsid w:val="003D2133"/>
    <w:rsid w:val="003D2D97"/>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6F60"/>
    <w:rsid w:val="003D7EEA"/>
    <w:rsid w:val="003E0057"/>
    <w:rsid w:val="003E03C5"/>
    <w:rsid w:val="003E0C91"/>
    <w:rsid w:val="003E1197"/>
    <w:rsid w:val="003E182B"/>
    <w:rsid w:val="003E1855"/>
    <w:rsid w:val="003E1A42"/>
    <w:rsid w:val="003E1C57"/>
    <w:rsid w:val="003E20A0"/>
    <w:rsid w:val="003E2447"/>
    <w:rsid w:val="003E3058"/>
    <w:rsid w:val="003E3327"/>
    <w:rsid w:val="003E340E"/>
    <w:rsid w:val="003E3627"/>
    <w:rsid w:val="003E37F9"/>
    <w:rsid w:val="003E3A65"/>
    <w:rsid w:val="003E3BEC"/>
    <w:rsid w:val="003E3C1B"/>
    <w:rsid w:val="003E4498"/>
    <w:rsid w:val="003E5942"/>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302"/>
    <w:rsid w:val="003F45B5"/>
    <w:rsid w:val="003F4B23"/>
    <w:rsid w:val="003F4BBC"/>
    <w:rsid w:val="003F4F61"/>
    <w:rsid w:val="003F4F9B"/>
    <w:rsid w:val="003F5686"/>
    <w:rsid w:val="003F65E1"/>
    <w:rsid w:val="003F67F4"/>
    <w:rsid w:val="003F6EF6"/>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1F3"/>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22C7"/>
    <w:rsid w:val="00422CF4"/>
    <w:rsid w:val="00422EFD"/>
    <w:rsid w:val="0042338F"/>
    <w:rsid w:val="00423446"/>
    <w:rsid w:val="0042363F"/>
    <w:rsid w:val="00423DD3"/>
    <w:rsid w:val="00424941"/>
    <w:rsid w:val="00424FB5"/>
    <w:rsid w:val="00425530"/>
    <w:rsid w:val="00425AC3"/>
    <w:rsid w:val="0042647F"/>
    <w:rsid w:val="004264F2"/>
    <w:rsid w:val="00426734"/>
    <w:rsid w:val="00426C90"/>
    <w:rsid w:val="0042712C"/>
    <w:rsid w:val="004272E1"/>
    <w:rsid w:val="00427BDE"/>
    <w:rsid w:val="004306E4"/>
    <w:rsid w:val="0043120D"/>
    <w:rsid w:val="0043157F"/>
    <w:rsid w:val="004315C6"/>
    <w:rsid w:val="0043181E"/>
    <w:rsid w:val="004318C5"/>
    <w:rsid w:val="00431F1D"/>
    <w:rsid w:val="0043202A"/>
    <w:rsid w:val="00432792"/>
    <w:rsid w:val="00432A5C"/>
    <w:rsid w:val="00432AFF"/>
    <w:rsid w:val="0043312E"/>
    <w:rsid w:val="0043313B"/>
    <w:rsid w:val="004331AD"/>
    <w:rsid w:val="004334F3"/>
    <w:rsid w:val="00433816"/>
    <w:rsid w:val="004338B2"/>
    <w:rsid w:val="00433C07"/>
    <w:rsid w:val="00433EC8"/>
    <w:rsid w:val="0043409E"/>
    <w:rsid w:val="00434200"/>
    <w:rsid w:val="0043438F"/>
    <w:rsid w:val="00434464"/>
    <w:rsid w:val="004347E6"/>
    <w:rsid w:val="00434AEE"/>
    <w:rsid w:val="00434BCE"/>
    <w:rsid w:val="00434CDE"/>
    <w:rsid w:val="00435895"/>
    <w:rsid w:val="00435AA7"/>
    <w:rsid w:val="004360E8"/>
    <w:rsid w:val="004364C5"/>
    <w:rsid w:val="00436A37"/>
    <w:rsid w:val="00436C18"/>
    <w:rsid w:val="00436F2B"/>
    <w:rsid w:val="004372AA"/>
    <w:rsid w:val="004376F5"/>
    <w:rsid w:val="004377C9"/>
    <w:rsid w:val="00437882"/>
    <w:rsid w:val="00437C3A"/>
    <w:rsid w:val="00440101"/>
    <w:rsid w:val="00440239"/>
    <w:rsid w:val="004405E9"/>
    <w:rsid w:val="004405F6"/>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AB4"/>
    <w:rsid w:val="00444E0D"/>
    <w:rsid w:val="004451C2"/>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2C3"/>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428"/>
    <w:rsid w:val="00463C5B"/>
    <w:rsid w:val="004643A4"/>
    <w:rsid w:val="00464543"/>
    <w:rsid w:val="004646AB"/>
    <w:rsid w:val="004648FE"/>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3A4"/>
    <w:rsid w:val="004735AE"/>
    <w:rsid w:val="0047365F"/>
    <w:rsid w:val="004737C2"/>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3A1"/>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28"/>
    <w:rsid w:val="00487591"/>
    <w:rsid w:val="00487667"/>
    <w:rsid w:val="00487948"/>
    <w:rsid w:val="00487BA4"/>
    <w:rsid w:val="00490829"/>
    <w:rsid w:val="00490A25"/>
    <w:rsid w:val="00490FAD"/>
    <w:rsid w:val="00491B4B"/>
    <w:rsid w:val="00491CAE"/>
    <w:rsid w:val="00492120"/>
    <w:rsid w:val="004922AE"/>
    <w:rsid w:val="00492BDE"/>
    <w:rsid w:val="00492F51"/>
    <w:rsid w:val="00493295"/>
    <w:rsid w:val="00493BB4"/>
    <w:rsid w:val="004942DE"/>
    <w:rsid w:val="004948CD"/>
    <w:rsid w:val="00494D24"/>
    <w:rsid w:val="00494D2C"/>
    <w:rsid w:val="00495745"/>
    <w:rsid w:val="00496337"/>
    <w:rsid w:val="00496645"/>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3033"/>
    <w:rsid w:val="004A36CD"/>
    <w:rsid w:val="004A3C73"/>
    <w:rsid w:val="004A3CDF"/>
    <w:rsid w:val="004A41EA"/>
    <w:rsid w:val="004A4293"/>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2F1"/>
    <w:rsid w:val="004B38AF"/>
    <w:rsid w:val="004B3BB0"/>
    <w:rsid w:val="004B3DF7"/>
    <w:rsid w:val="004B3E01"/>
    <w:rsid w:val="004B47FB"/>
    <w:rsid w:val="004B4919"/>
    <w:rsid w:val="004B493C"/>
    <w:rsid w:val="004B4A71"/>
    <w:rsid w:val="004B5303"/>
    <w:rsid w:val="004B5538"/>
    <w:rsid w:val="004B55E0"/>
    <w:rsid w:val="004B57C4"/>
    <w:rsid w:val="004B65A8"/>
    <w:rsid w:val="004B666B"/>
    <w:rsid w:val="004B69D3"/>
    <w:rsid w:val="004B6B44"/>
    <w:rsid w:val="004B6C29"/>
    <w:rsid w:val="004B6D21"/>
    <w:rsid w:val="004B7A86"/>
    <w:rsid w:val="004C0328"/>
    <w:rsid w:val="004C040F"/>
    <w:rsid w:val="004C080B"/>
    <w:rsid w:val="004C105F"/>
    <w:rsid w:val="004C174C"/>
    <w:rsid w:val="004C1B33"/>
    <w:rsid w:val="004C1D59"/>
    <w:rsid w:val="004C2584"/>
    <w:rsid w:val="004C25B1"/>
    <w:rsid w:val="004C3258"/>
    <w:rsid w:val="004C37E8"/>
    <w:rsid w:val="004C38BE"/>
    <w:rsid w:val="004C4104"/>
    <w:rsid w:val="004C4317"/>
    <w:rsid w:val="004C4691"/>
    <w:rsid w:val="004C4AE4"/>
    <w:rsid w:val="004C4DFD"/>
    <w:rsid w:val="004C4ECC"/>
    <w:rsid w:val="004C578C"/>
    <w:rsid w:val="004C5AE1"/>
    <w:rsid w:val="004C5B38"/>
    <w:rsid w:val="004C646F"/>
    <w:rsid w:val="004C6614"/>
    <w:rsid w:val="004C6B08"/>
    <w:rsid w:val="004C6B0F"/>
    <w:rsid w:val="004C6D9D"/>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E2E"/>
    <w:rsid w:val="004D3FD4"/>
    <w:rsid w:val="004D425B"/>
    <w:rsid w:val="004D4543"/>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3"/>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AAA"/>
    <w:rsid w:val="004F6D61"/>
    <w:rsid w:val="004F70BE"/>
    <w:rsid w:val="004F76D3"/>
    <w:rsid w:val="004F79E4"/>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A2C"/>
    <w:rsid w:val="00504F5F"/>
    <w:rsid w:val="005050B3"/>
    <w:rsid w:val="00505887"/>
    <w:rsid w:val="00506080"/>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B19"/>
    <w:rsid w:val="00510C01"/>
    <w:rsid w:val="00510CD5"/>
    <w:rsid w:val="00510D25"/>
    <w:rsid w:val="00511852"/>
    <w:rsid w:val="00511F42"/>
    <w:rsid w:val="00512594"/>
    <w:rsid w:val="00512C2E"/>
    <w:rsid w:val="0051318D"/>
    <w:rsid w:val="00513472"/>
    <w:rsid w:val="00513649"/>
    <w:rsid w:val="005138D0"/>
    <w:rsid w:val="00514130"/>
    <w:rsid w:val="0051424E"/>
    <w:rsid w:val="0051441A"/>
    <w:rsid w:val="0051478D"/>
    <w:rsid w:val="0051482F"/>
    <w:rsid w:val="00514C6A"/>
    <w:rsid w:val="00514F04"/>
    <w:rsid w:val="005152B2"/>
    <w:rsid w:val="00515947"/>
    <w:rsid w:val="0051599E"/>
    <w:rsid w:val="00515BB3"/>
    <w:rsid w:val="00515DF2"/>
    <w:rsid w:val="00516933"/>
    <w:rsid w:val="005171D4"/>
    <w:rsid w:val="00517910"/>
    <w:rsid w:val="00517A98"/>
    <w:rsid w:val="00517B9A"/>
    <w:rsid w:val="00520BE4"/>
    <w:rsid w:val="00520E90"/>
    <w:rsid w:val="00520F52"/>
    <w:rsid w:val="00521905"/>
    <w:rsid w:val="005221BB"/>
    <w:rsid w:val="00522DC6"/>
    <w:rsid w:val="00523090"/>
    <w:rsid w:val="00523223"/>
    <w:rsid w:val="00523263"/>
    <w:rsid w:val="005237D3"/>
    <w:rsid w:val="00523952"/>
    <w:rsid w:val="00523BF4"/>
    <w:rsid w:val="00524056"/>
    <w:rsid w:val="00524363"/>
    <w:rsid w:val="00524550"/>
    <w:rsid w:val="005249E6"/>
    <w:rsid w:val="00524FF1"/>
    <w:rsid w:val="00525051"/>
    <w:rsid w:val="0052510C"/>
    <w:rsid w:val="005252E9"/>
    <w:rsid w:val="0052583F"/>
    <w:rsid w:val="00525C3C"/>
    <w:rsid w:val="0052688B"/>
    <w:rsid w:val="00527405"/>
    <w:rsid w:val="00527920"/>
    <w:rsid w:val="00527EFF"/>
    <w:rsid w:val="0053003B"/>
    <w:rsid w:val="00530D0A"/>
    <w:rsid w:val="005314B5"/>
    <w:rsid w:val="005316D2"/>
    <w:rsid w:val="00531C10"/>
    <w:rsid w:val="005323DF"/>
    <w:rsid w:val="00532652"/>
    <w:rsid w:val="005332A0"/>
    <w:rsid w:val="005334B5"/>
    <w:rsid w:val="00534002"/>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0E3E"/>
    <w:rsid w:val="00541088"/>
    <w:rsid w:val="0054121E"/>
    <w:rsid w:val="0054157D"/>
    <w:rsid w:val="00541637"/>
    <w:rsid w:val="00541CB9"/>
    <w:rsid w:val="00541CC3"/>
    <w:rsid w:val="00542731"/>
    <w:rsid w:val="00542768"/>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1B99"/>
    <w:rsid w:val="00572C79"/>
    <w:rsid w:val="00572D83"/>
    <w:rsid w:val="005731C2"/>
    <w:rsid w:val="005735EA"/>
    <w:rsid w:val="0057367A"/>
    <w:rsid w:val="005737A1"/>
    <w:rsid w:val="00573896"/>
    <w:rsid w:val="005738E4"/>
    <w:rsid w:val="005739CB"/>
    <w:rsid w:val="005739DC"/>
    <w:rsid w:val="00573E55"/>
    <w:rsid w:val="0057402C"/>
    <w:rsid w:val="00574067"/>
    <w:rsid w:val="0057406A"/>
    <w:rsid w:val="005755C6"/>
    <w:rsid w:val="00575AEC"/>
    <w:rsid w:val="00575B75"/>
    <w:rsid w:val="00575C6D"/>
    <w:rsid w:val="00576079"/>
    <w:rsid w:val="00576DA7"/>
    <w:rsid w:val="00577259"/>
    <w:rsid w:val="005774A5"/>
    <w:rsid w:val="005779AC"/>
    <w:rsid w:val="00577F57"/>
    <w:rsid w:val="00580112"/>
    <w:rsid w:val="00580D97"/>
    <w:rsid w:val="00581619"/>
    <w:rsid w:val="00581B75"/>
    <w:rsid w:val="00581CAA"/>
    <w:rsid w:val="00582211"/>
    <w:rsid w:val="00582743"/>
    <w:rsid w:val="00582A6E"/>
    <w:rsid w:val="00582D96"/>
    <w:rsid w:val="00583599"/>
    <w:rsid w:val="00583726"/>
    <w:rsid w:val="00583894"/>
    <w:rsid w:val="00583C9E"/>
    <w:rsid w:val="00583F24"/>
    <w:rsid w:val="005844B6"/>
    <w:rsid w:val="00584770"/>
    <w:rsid w:val="0058480B"/>
    <w:rsid w:val="00584AC6"/>
    <w:rsid w:val="00584C3A"/>
    <w:rsid w:val="00584D42"/>
    <w:rsid w:val="0058504A"/>
    <w:rsid w:val="00585490"/>
    <w:rsid w:val="00585A15"/>
    <w:rsid w:val="00585B8B"/>
    <w:rsid w:val="00585FE5"/>
    <w:rsid w:val="005864B3"/>
    <w:rsid w:val="005864BC"/>
    <w:rsid w:val="00586798"/>
    <w:rsid w:val="00586823"/>
    <w:rsid w:val="00587A51"/>
    <w:rsid w:val="00587DEC"/>
    <w:rsid w:val="0059000D"/>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5CF6"/>
    <w:rsid w:val="005960DA"/>
    <w:rsid w:val="0059663C"/>
    <w:rsid w:val="00596AF7"/>
    <w:rsid w:val="00596C0F"/>
    <w:rsid w:val="0059768B"/>
    <w:rsid w:val="005A01B9"/>
    <w:rsid w:val="005A0223"/>
    <w:rsid w:val="005A05AF"/>
    <w:rsid w:val="005A0810"/>
    <w:rsid w:val="005A11DB"/>
    <w:rsid w:val="005A14AA"/>
    <w:rsid w:val="005A158A"/>
    <w:rsid w:val="005A1D8F"/>
    <w:rsid w:val="005A2335"/>
    <w:rsid w:val="005A2934"/>
    <w:rsid w:val="005A2A7C"/>
    <w:rsid w:val="005A2D0A"/>
    <w:rsid w:val="005A2F6F"/>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04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121"/>
    <w:rsid w:val="005B7F8B"/>
    <w:rsid w:val="005C0438"/>
    <w:rsid w:val="005C16F1"/>
    <w:rsid w:val="005C1856"/>
    <w:rsid w:val="005C19A7"/>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22B"/>
    <w:rsid w:val="005C7551"/>
    <w:rsid w:val="005C783C"/>
    <w:rsid w:val="005C7ADE"/>
    <w:rsid w:val="005D0578"/>
    <w:rsid w:val="005D115B"/>
    <w:rsid w:val="005D18A2"/>
    <w:rsid w:val="005D190F"/>
    <w:rsid w:val="005D1C1E"/>
    <w:rsid w:val="005D1FEA"/>
    <w:rsid w:val="005D214B"/>
    <w:rsid w:val="005D23E4"/>
    <w:rsid w:val="005D2805"/>
    <w:rsid w:val="005D2946"/>
    <w:rsid w:val="005D3F2D"/>
    <w:rsid w:val="005D42AC"/>
    <w:rsid w:val="005D46B5"/>
    <w:rsid w:val="005D475F"/>
    <w:rsid w:val="005D47D4"/>
    <w:rsid w:val="005D48A1"/>
    <w:rsid w:val="005D4FCC"/>
    <w:rsid w:val="005D5D0C"/>
    <w:rsid w:val="005D608C"/>
    <w:rsid w:val="005D649C"/>
    <w:rsid w:val="005D6EED"/>
    <w:rsid w:val="005D75F9"/>
    <w:rsid w:val="005D7B85"/>
    <w:rsid w:val="005E04DA"/>
    <w:rsid w:val="005E08BC"/>
    <w:rsid w:val="005E0EFF"/>
    <w:rsid w:val="005E1065"/>
    <w:rsid w:val="005E1392"/>
    <w:rsid w:val="005E1CEA"/>
    <w:rsid w:val="005E1E23"/>
    <w:rsid w:val="005E25A4"/>
    <w:rsid w:val="005E2960"/>
    <w:rsid w:val="005E2BE7"/>
    <w:rsid w:val="005E2C44"/>
    <w:rsid w:val="005E2DD2"/>
    <w:rsid w:val="005E30D3"/>
    <w:rsid w:val="005E33A3"/>
    <w:rsid w:val="005E3613"/>
    <w:rsid w:val="005E3958"/>
    <w:rsid w:val="005E3E81"/>
    <w:rsid w:val="005E3EDB"/>
    <w:rsid w:val="005E44A1"/>
    <w:rsid w:val="005E458C"/>
    <w:rsid w:val="005E4B59"/>
    <w:rsid w:val="005E4D50"/>
    <w:rsid w:val="005E4DB9"/>
    <w:rsid w:val="005E4DEA"/>
    <w:rsid w:val="005E5C7A"/>
    <w:rsid w:val="005E5EA4"/>
    <w:rsid w:val="005E63E1"/>
    <w:rsid w:val="005E6D9B"/>
    <w:rsid w:val="005E6DDB"/>
    <w:rsid w:val="005E7154"/>
    <w:rsid w:val="005E739F"/>
    <w:rsid w:val="005F0317"/>
    <w:rsid w:val="005F0333"/>
    <w:rsid w:val="005F034D"/>
    <w:rsid w:val="005F067D"/>
    <w:rsid w:val="005F0ABE"/>
    <w:rsid w:val="005F1185"/>
    <w:rsid w:val="005F1325"/>
    <w:rsid w:val="005F16B1"/>
    <w:rsid w:val="005F1847"/>
    <w:rsid w:val="005F1BF9"/>
    <w:rsid w:val="005F21DB"/>
    <w:rsid w:val="005F21F5"/>
    <w:rsid w:val="005F22FB"/>
    <w:rsid w:val="005F2915"/>
    <w:rsid w:val="005F30A0"/>
    <w:rsid w:val="005F36F3"/>
    <w:rsid w:val="005F383B"/>
    <w:rsid w:val="005F3A58"/>
    <w:rsid w:val="005F3CBD"/>
    <w:rsid w:val="005F4444"/>
    <w:rsid w:val="005F4A4C"/>
    <w:rsid w:val="005F5214"/>
    <w:rsid w:val="005F5EFE"/>
    <w:rsid w:val="005F603C"/>
    <w:rsid w:val="005F6496"/>
    <w:rsid w:val="005F658B"/>
    <w:rsid w:val="005F67A0"/>
    <w:rsid w:val="005F6DE6"/>
    <w:rsid w:val="005F7EEE"/>
    <w:rsid w:val="006004E2"/>
    <w:rsid w:val="00600701"/>
    <w:rsid w:val="00600ACB"/>
    <w:rsid w:val="00601706"/>
    <w:rsid w:val="0060172F"/>
    <w:rsid w:val="006017E0"/>
    <w:rsid w:val="00601A8C"/>
    <w:rsid w:val="00601DE8"/>
    <w:rsid w:val="00601F4A"/>
    <w:rsid w:val="00602856"/>
    <w:rsid w:val="00602BC2"/>
    <w:rsid w:val="00602F52"/>
    <w:rsid w:val="00603729"/>
    <w:rsid w:val="0060388C"/>
    <w:rsid w:val="00603D9B"/>
    <w:rsid w:val="00603EA5"/>
    <w:rsid w:val="00603F1F"/>
    <w:rsid w:val="00603FF3"/>
    <w:rsid w:val="006042AC"/>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F7"/>
    <w:rsid w:val="006137DE"/>
    <w:rsid w:val="00613CE8"/>
    <w:rsid w:val="00613D1C"/>
    <w:rsid w:val="0061406C"/>
    <w:rsid w:val="0061413E"/>
    <w:rsid w:val="00614920"/>
    <w:rsid w:val="0061499C"/>
    <w:rsid w:val="00615B41"/>
    <w:rsid w:val="00615BD4"/>
    <w:rsid w:val="00616060"/>
    <w:rsid w:val="006160C9"/>
    <w:rsid w:val="00616782"/>
    <w:rsid w:val="006169A0"/>
    <w:rsid w:val="00617AAC"/>
    <w:rsid w:val="00617DF8"/>
    <w:rsid w:val="006201C2"/>
    <w:rsid w:val="0062026C"/>
    <w:rsid w:val="006206D2"/>
    <w:rsid w:val="00620E47"/>
    <w:rsid w:val="0062108E"/>
    <w:rsid w:val="0062162D"/>
    <w:rsid w:val="0062164F"/>
    <w:rsid w:val="00621CF4"/>
    <w:rsid w:val="0062215E"/>
    <w:rsid w:val="00622210"/>
    <w:rsid w:val="006226FD"/>
    <w:rsid w:val="00622B83"/>
    <w:rsid w:val="00622D02"/>
    <w:rsid w:val="00623002"/>
    <w:rsid w:val="00623626"/>
    <w:rsid w:val="006238CF"/>
    <w:rsid w:val="00624020"/>
    <w:rsid w:val="0062438A"/>
    <w:rsid w:val="0062438B"/>
    <w:rsid w:val="006243B6"/>
    <w:rsid w:val="00624C21"/>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AFA"/>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58E"/>
    <w:rsid w:val="00635926"/>
    <w:rsid w:val="006360F5"/>
    <w:rsid w:val="0063631E"/>
    <w:rsid w:val="00636A1B"/>
    <w:rsid w:val="00637721"/>
    <w:rsid w:val="00637971"/>
    <w:rsid w:val="0063799C"/>
    <w:rsid w:val="00637D7A"/>
    <w:rsid w:val="00640485"/>
    <w:rsid w:val="00640761"/>
    <w:rsid w:val="0064076D"/>
    <w:rsid w:val="0064080D"/>
    <w:rsid w:val="00640879"/>
    <w:rsid w:val="00640F3F"/>
    <w:rsid w:val="006415B0"/>
    <w:rsid w:val="00641CEF"/>
    <w:rsid w:val="006425BC"/>
    <w:rsid w:val="006425CD"/>
    <w:rsid w:val="0064268E"/>
    <w:rsid w:val="0064285E"/>
    <w:rsid w:val="00642A65"/>
    <w:rsid w:val="0064312D"/>
    <w:rsid w:val="00643300"/>
    <w:rsid w:val="006438D6"/>
    <w:rsid w:val="00643C79"/>
    <w:rsid w:val="00643E2B"/>
    <w:rsid w:val="0064425A"/>
    <w:rsid w:val="00644AF1"/>
    <w:rsid w:val="00644F4C"/>
    <w:rsid w:val="006450DC"/>
    <w:rsid w:val="0064559B"/>
    <w:rsid w:val="006455D1"/>
    <w:rsid w:val="00646670"/>
    <w:rsid w:val="00647586"/>
    <w:rsid w:val="006477FF"/>
    <w:rsid w:val="00647FF8"/>
    <w:rsid w:val="0065024B"/>
    <w:rsid w:val="00650713"/>
    <w:rsid w:val="00650BA1"/>
    <w:rsid w:val="00650FF7"/>
    <w:rsid w:val="00651182"/>
    <w:rsid w:val="006512BF"/>
    <w:rsid w:val="006515A2"/>
    <w:rsid w:val="006516FD"/>
    <w:rsid w:val="00651A7C"/>
    <w:rsid w:val="0065211E"/>
    <w:rsid w:val="0065218A"/>
    <w:rsid w:val="00652480"/>
    <w:rsid w:val="006527DC"/>
    <w:rsid w:val="00652AA5"/>
    <w:rsid w:val="00652C30"/>
    <w:rsid w:val="00652D8C"/>
    <w:rsid w:val="00652E8B"/>
    <w:rsid w:val="00653047"/>
    <w:rsid w:val="0065356F"/>
    <w:rsid w:val="00653BB0"/>
    <w:rsid w:val="00654066"/>
    <w:rsid w:val="006546A6"/>
    <w:rsid w:val="0065470D"/>
    <w:rsid w:val="00654D03"/>
    <w:rsid w:val="00655371"/>
    <w:rsid w:val="006555B8"/>
    <w:rsid w:val="00656241"/>
    <w:rsid w:val="00656707"/>
    <w:rsid w:val="00656FB0"/>
    <w:rsid w:val="00657135"/>
    <w:rsid w:val="006573C6"/>
    <w:rsid w:val="00657506"/>
    <w:rsid w:val="00657874"/>
    <w:rsid w:val="00657AA3"/>
    <w:rsid w:val="0066085B"/>
    <w:rsid w:val="00660DBF"/>
    <w:rsid w:val="00661227"/>
    <w:rsid w:val="00661378"/>
    <w:rsid w:val="006619ED"/>
    <w:rsid w:val="00661D60"/>
    <w:rsid w:val="00661E82"/>
    <w:rsid w:val="006626D6"/>
    <w:rsid w:val="006626E4"/>
    <w:rsid w:val="00662C05"/>
    <w:rsid w:val="00662F12"/>
    <w:rsid w:val="00663065"/>
    <w:rsid w:val="006632E9"/>
    <w:rsid w:val="00663A11"/>
    <w:rsid w:val="00663DEC"/>
    <w:rsid w:val="0066427F"/>
    <w:rsid w:val="00664849"/>
    <w:rsid w:val="0066497E"/>
    <w:rsid w:val="00664E8B"/>
    <w:rsid w:val="00664FC6"/>
    <w:rsid w:val="006651D8"/>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889"/>
    <w:rsid w:val="006739AD"/>
    <w:rsid w:val="006747ED"/>
    <w:rsid w:val="00674940"/>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214F"/>
    <w:rsid w:val="006822F4"/>
    <w:rsid w:val="00682840"/>
    <w:rsid w:val="0068296C"/>
    <w:rsid w:val="006837B0"/>
    <w:rsid w:val="00683942"/>
    <w:rsid w:val="00684088"/>
    <w:rsid w:val="00684247"/>
    <w:rsid w:val="0068431F"/>
    <w:rsid w:val="00684D41"/>
    <w:rsid w:val="00685605"/>
    <w:rsid w:val="00686A30"/>
    <w:rsid w:val="0068707C"/>
    <w:rsid w:val="0068732D"/>
    <w:rsid w:val="0068748F"/>
    <w:rsid w:val="006877CB"/>
    <w:rsid w:val="006878D8"/>
    <w:rsid w:val="00687FDC"/>
    <w:rsid w:val="006900D2"/>
    <w:rsid w:val="006901F4"/>
    <w:rsid w:val="006903B7"/>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BB6"/>
    <w:rsid w:val="00695F90"/>
    <w:rsid w:val="00696002"/>
    <w:rsid w:val="00696439"/>
    <w:rsid w:val="00696455"/>
    <w:rsid w:val="00696AC1"/>
    <w:rsid w:val="00696CC9"/>
    <w:rsid w:val="00696E12"/>
    <w:rsid w:val="006973DB"/>
    <w:rsid w:val="0069743D"/>
    <w:rsid w:val="0069752A"/>
    <w:rsid w:val="00697F18"/>
    <w:rsid w:val="006A1049"/>
    <w:rsid w:val="006A1488"/>
    <w:rsid w:val="006A1A80"/>
    <w:rsid w:val="006A1FEB"/>
    <w:rsid w:val="006A2022"/>
    <w:rsid w:val="006A208B"/>
    <w:rsid w:val="006A2391"/>
    <w:rsid w:val="006A277D"/>
    <w:rsid w:val="006A277F"/>
    <w:rsid w:val="006A2C19"/>
    <w:rsid w:val="006A2DAF"/>
    <w:rsid w:val="006A3863"/>
    <w:rsid w:val="006A4031"/>
    <w:rsid w:val="006A46DB"/>
    <w:rsid w:val="006A4723"/>
    <w:rsid w:val="006A4F90"/>
    <w:rsid w:val="006A5255"/>
    <w:rsid w:val="006A5317"/>
    <w:rsid w:val="006A5D7B"/>
    <w:rsid w:val="006A5EE1"/>
    <w:rsid w:val="006A6316"/>
    <w:rsid w:val="006A665A"/>
    <w:rsid w:val="006A66CB"/>
    <w:rsid w:val="006A6A94"/>
    <w:rsid w:val="006A7310"/>
    <w:rsid w:val="006A75F8"/>
    <w:rsid w:val="006A77F9"/>
    <w:rsid w:val="006A7871"/>
    <w:rsid w:val="006A7C36"/>
    <w:rsid w:val="006A7C91"/>
    <w:rsid w:val="006A7DD6"/>
    <w:rsid w:val="006B005E"/>
    <w:rsid w:val="006B01D1"/>
    <w:rsid w:val="006B0317"/>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A85"/>
    <w:rsid w:val="006B2B79"/>
    <w:rsid w:val="006B2BCB"/>
    <w:rsid w:val="006B31F6"/>
    <w:rsid w:val="006B355D"/>
    <w:rsid w:val="006B3BE9"/>
    <w:rsid w:val="006B3DCA"/>
    <w:rsid w:val="006B3FB9"/>
    <w:rsid w:val="006B46F4"/>
    <w:rsid w:val="006B4B13"/>
    <w:rsid w:val="006B51B9"/>
    <w:rsid w:val="006B53B0"/>
    <w:rsid w:val="006B5F7E"/>
    <w:rsid w:val="006B658D"/>
    <w:rsid w:val="006B6844"/>
    <w:rsid w:val="006B69EF"/>
    <w:rsid w:val="006B73BC"/>
    <w:rsid w:val="006B7A80"/>
    <w:rsid w:val="006B7BCD"/>
    <w:rsid w:val="006B7E1B"/>
    <w:rsid w:val="006B7E73"/>
    <w:rsid w:val="006C0138"/>
    <w:rsid w:val="006C0AE9"/>
    <w:rsid w:val="006C10DC"/>
    <w:rsid w:val="006C15BB"/>
    <w:rsid w:val="006C16C8"/>
    <w:rsid w:val="006C1A4B"/>
    <w:rsid w:val="006C1A88"/>
    <w:rsid w:val="006C1B58"/>
    <w:rsid w:val="006C1F79"/>
    <w:rsid w:val="006C2329"/>
    <w:rsid w:val="006C23F8"/>
    <w:rsid w:val="006C25D3"/>
    <w:rsid w:val="006C36D0"/>
    <w:rsid w:val="006C384C"/>
    <w:rsid w:val="006C4091"/>
    <w:rsid w:val="006C4211"/>
    <w:rsid w:val="006C4680"/>
    <w:rsid w:val="006C474C"/>
    <w:rsid w:val="006C48C8"/>
    <w:rsid w:val="006C4A8E"/>
    <w:rsid w:val="006C4C1C"/>
    <w:rsid w:val="006C57DF"/>
    <w:rsid w:val="006C588E"/>
    <w:rsid w:val="006C60E3"/>
    <w:rsid w:val="006C63A6"/>
    <w:rsid w:val="006C6603"/>
    <w:rsid w:val="006C6622"/>
    <w:rsid w:val="006C6ABD"/>
    <w:rsid w:val="006C7816"/>
    <w:rsid w:val="006C796C"/>
    <w:rsid w:val="006C7B68"/>
    <w:rsid w:val="006D00B2"/>
    <w:rsid w:val="006D044F"/>
    <w:rsid w:val="006D06AD"/>
    <w:rsid w:val="006D0DEB"/>
    <w:rsid w:val="006D11FE"/>
    <w:rsid w:val="006D12E6"/>
    <w:rsid w:val="006D1324"/>
    <w:rsid w:val="006D19BC"/>
    <w:rsid w:val="006D241B"/>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369"/>
    <w:rsid w:val="006D78CD"/>
    <w:rsid w:val="006D7959"/>
    <w:rsid w:val="006D7BCC"/>
    <w:rsid w:val="006E0714"/>
    <w:rsid w:val="006E09E7"/>
    <w:rsid w:val="006E0C38"/>
    <w:rsid w:val="006E0F08"/>
    <w:rsid w:val="006E175F"/>
    <w:rsid w:val="006E1AD4"/>
    <w:rsid w:val="006E1D10"/>
    <w:rsid w:val="006E1E00"/>
    <w:rsid w:val="006E21FB"/>
    <w:rsid w:val="006E2219"/>
    <w:rsid w:val="006E2341"/>
    <w:rsid w:val="006E2E28"/>
    <w:rsid w:val="006E2E90"/>
    <w:rsid w:val="006E30AD"/>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944"/>
    <w:rsid w:val="006F2C29"/>
    <w:rsid w:val="006F390D"/>
    <w:rsid w:val="006F3C12"/>
    <w:rsid w:val="006F41D1"/>
    <w:rsid w:val="006F4378"/>
    <w:rsid w:val="006F47C9"/>
    <w:rsid w:val="006F4B7B"/>
    <w:rsid w:val="006F5F64"/>
    <w:rsid w:val="006F6047"/>
    <w:rsid w:val="006F618C"/>
    <w:rsid w:val="006F62AA"/>
    <w:rsid w:val="006F6CEC"/>
    <w:rsid w:val="006F6D34"/>
    <w:rsid w:val="006F700A"/>
    <w:rsid w:val="007006CE"/>
    <w:rsid w:val="00700906"/>
    <w:rsid w:val="00700B47"/>
    <w:rsid w:val="00700CFD"/>
    <w:rsid w:val="00700DE6"/>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570"/>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275FD"/>
    <w:rsid w:val="007302E2"/>
    <w:rsid w:val="007306B1"/>
    <w:rsid w:val="00730B5B"/>
    <w:rsid w:val="00730FBC"/>
    <w:rsid w:val="00731DB9"/>
    <w:rsid w:val="00732202"/>
    <w:rsid w:val="0073300B"/>
    <w:rsid w:val="007330B1"/>
    <w:rsid w:val="007331A6"/>
    <w:rsid w:val="00733351"/>
    <w:rsid w:val="00733399"/>
    <w:rsid w:val="00733859"/>
    <w:rsid w:val="00733991"/>
    <w:rsid w:val="007345D0"/>
    <w:rsid w:val="00734A96"/>
    <w:rsid w:val="00734BBB"/>
    <w:rsid w:val="00735BB4"/>
    <w:rsid w:val="007360B7"/>
    <w:rsid w:val="00736370"/>
    <w:rsid w:val="007363CF"/>
    <w:rsid w:val="007363D9"/>
    <w:rsid w:val="00736ABB"/>
    <w:rsid w:val="00736DDE"/>
    <w:rsid w:val="00736E55"/>
    <w:rsid w:val="0073752A"/>
    <w:rsid w:val="00737AEA"/>
    <w:rsid w:val="007407DC"/>
    <w:rsid w:val="00740D00"/>
    <w:rsid w:val="00741CCA"/>
    <w:rsid w:val="007423AC"/>
    <w:rsid w:val="007424F5"/>
    <w:rsid w:val="00742894"/>
    <w:rsid w:val="00742908"/>
    <w:rsid w:val="00742C86"/>
    <w:rsid w:val="007432E6"/>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4C3C"/>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41C7"/>
    <w:rsid w:val="00764E05"/>
    <w:rsid w:val="007657CC"/>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252"/>
    <w:rsid w:val="00773B10"/>
    <w:rsid w:val="00773F1C"/>
    <w:rsid w:val="00774B7C"/>
    <w:rsid w:val="00774C8B"/>
    <w:rsid w:val="00774E8D"/>
    <w:rsid w:val="0077503E"/>
    <w:rsid w:val="00775663"/>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4E4"/>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11"/>
    <w:rsid w:val="0079122C"/>
    <w:rsid w:val="007916EF"/>
    <w:rsid w:val="00791AD4"/>
    <w:rsid w:val="00791C7D"/>
    <w:rsid w:val="00791CE5"/>
    <w:rsid w:val="00791D17"/>
    <w:rsid w:val="007923F8"/>
    <w:rsid w:val="0079275E"/>
    <w:rsid w:val="00792B1D"/>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175B"/>
    <w:rsid w:val="007A220E"/>
    <w:rsid w:val="007A25FC"/>
    <w:rsid w:val="007A2A54"/>
    <w:rsid w:val="007A2ECC"/>
    <w:rsid w:val="007A30F8"/>
    <w:rsid w:val="007A3145"/>
    <w:rsid w:val="007A3256"/>
    <w:rsid w:val="007A38F0"/>
    <w:rsid w:val="007A3B19"/>
    <w:rsid w:val="007A3E37"/>
    <w:rsid w:val="007A3E39"/>
    <w:rsid w:val="007A3EDB"/>
    <w:rsid w:val="007A4271"/>
    <w:rsid w:val="007A47CB"/>
    <w:rsid w:val="007A52EF"/>
    <w:rsid w:val="007A542F"/>
    <w:rsid w:val="007A56CB"/>
    <w:rsid w:val="007A5C1C"/>
    <w:rsid w:val="007A5DD7"/>
    <w:rsid w:val="007A706A"/>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785"/>
    <w:rsid w:val="007C094E"/>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32"/>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6D8F"/>
    <w:rsid w:val="007E7022"/>
    <w:rsid w:val="007E78D9"/>
    <w:rsid w:val="007E7C83"/>
    <w:rsid w:val="007E7DBF"/>
    <w:rsid w:val="007F0126"/>
    <w:rsid w:val="007F08F9"/>
    <w:rsid w:val="007F0B50"/>
    <w:rsid w:val="007F12C4"/>
    <w:rsid w:val="007F15A5"/>
    <w:rsid w:val="007F1929"/>
    <w:rsid w:val="007F220A"/>
    <w:rsid w:val="007F2305"/>
    <w:rsid w:val="007F2629"/>
    <w:rsid w:val="007F3166"/>
    <w:rsid w:val="007F3549"/>
    <w:rsid w:val="007F36DF"/>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48F"/>
    <w:rsid w:val="0080074F"/>
    <w:rsid w:val="00800919"/>
    <w:rsid w:val="00800C60"/>
    <w:rsid w:val="00800D9B"/>
    <w:rsid w:val="00800EE8"/>
    <w:rsid w:val="00800F2A"/>
    <w:rsid w:val="0080157B"/>
    <w:rsid w:val="00801AE1"/>
    <w:rsid w:val="00801D4B"/>
    <w:rsid w:val="00802345"/>
    <w:rsid w:val="008026BB"/>
    <w:rsid w:val="00802886"/>
    <w:rsid w:val="008028E3"/>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2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2D2"/>
    <w:rsid w:val="00825B11"/>
    <w:rsid w:val="0082620D"/>
    <w:rsid w:val="0082636F"/>
    <w:rsid w:val="008269F1"/>
    <w:rsid w:val="00826ABB"/>
    <w:rsid w:val="00826AEA"/>
    <w:rsid w:val="00826CD7"/>
    <w:rsid w:val="00826F5B"/>
    <w:rsid w:val="00826FA4"/>
    <w:rsid w:val="00827129"/>
    <w:rsid w:val="0082729F"/>
    <w:rsid w:val="00827873"/>
    <w:rsid w:val="00827B02"/>
    <w:rsid w:val="0083025D"/>
    <w:rsid w:val="0083114E"/>
    <w:rsid w:val="00831934"/>
    <w:rsid w:val="00831ACD"/>
    <w:rsid w:val="00831C84"/>
    <w:rsid w:val="00831C8F"/>
    <w:rsid w:val="00832061"/>
    <w:rsid w:val="00832464"/>
    <w:rsid w:val="00832C96"/>
    <w:rsid w:val="00833343"/>
    <w:rsid w:val="00833478"/>
    <w:rsid w:val="00833B56"/>
    <w:rsid w:val="00833E2E"/>
    <w:rsid w:val="00833E34"/>
    <w:rsid w:val="00834115"/>
    <w:rsid w:val="0083428F"/>
    <w:rsid w:val="00834319"/>
    <w:rsid w:val="0083470E"/>
    <w:rsid w:val="008348C8"/>
    <w:rsid w:val="00834999"/>
    <w:rsid w:val="00834DAA"/>
    <w:rsid w:val="008352D9"/>
    <w:rsid w:val="008354EB"/>
    <w:rsid w:val="00835684"/>
    <w:rsid w:val="00835998"/>
    <w:rsid w:val="008359BD"/>
    <w:rsid w:val="008359CC"/>
    <w:rsid w:val="00835C3E"/>
    <w:rsid w:val="00835FCC"/>
    <w:rsid w:val="00836076"/>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22"/>
    <w:rsid w:val="008602EE"/>
    <w:rsid w:val="00860B5B"/>
    <w:rsid w:val="0086130F"/>
    <w:rsid w:val="00861518"/>
    <w:rsid w:val="00861758"/>
    <w:rsid w:val="008619CD"/>
    <w:rsid w:val="00861F2F"/>
    <w:rsid w:val="00862147"/>
    <w:rsid w:val="00862542"/>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6D1"/>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373"/>
    <w:rsid w:val="00876B5C"/>
    <w:rsid w:val="008770C2"/>
    <w:rsid w:val="008771D9"/>
    <w:rsid w:val="008777E5"/>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4E73"/>
    <w:rsid w:val="008851EB"/>
    <w:rsid w:val="008852FB"/>
    <w:rsid w:val="0088544B"/>
    <w:rsid w:val="00885654"/>
    <w:rsid w:val="00885672"/>
    <w:rsid w:val="00885BA6"/>
    <w:rsid w:val="00885FD4"/>
    <w:rsid w:val="00886260"/>
    <w:rsid w:val="008863CB"/>
    <w:rsid w:val="00886F56"/>
    <w:rsid w:val="008870DE"/>
    <w:rsid w:val="00890CE1"/>
    <w:rsid w:val="00890D66"/>
    <w:rsid w:val="00891155"/>
    <w:rsid w:val="0089125C"/>
    <w:rsid w:val="008913B5"/>
    <w:rsid w:val="0089174F"/>
    <w:rsid w:val="00891909"/>
    <w:rsid w:val="008919EC"/>
    <w:rsid w:val="00891BBF"/>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853"/>
    <w:rsid w:val="008A29E7"/>
    <w:rsid w:val="008A342C"/>
    <w:rsid w:val="008A354F"/>
    <w:rsid w:val="008A3FD2"/>
    <w:rsid w:val="008A40BC"/>
    <w:rsid w:val="008A554A"/>
    <w:rsid w:val="008A574A"/>
    <w:rsid w:val="008A57B3"/>
    <w:rsid w:val="008A5DC7"/>
    <w:rsid w:val="008A5DD7"/>
    <w:rsid w:val="008A601C"/>
    <w:rsid w:val="008A61CF"/>
    <w:rsid w:val="008B0301"/>
    <w:rsid w:val="008B1E20"/>
    <w:rsid w:val="008B1ED0"/>
    <w:rsid w:val="008B2001"/>
    <w:rsid w:val="008B251A"/>
    <w:rsid w:val="008B2720"/>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0B53"/>
    <w:rsid w:val="008C1450"/>
    <w:rsid w:val="008C2112"/>
    <w:rsid w:val="008C2674"/>
    <w:rsid w:val="008C2904"/>
    <w:rsid w:val="008C3173"/>
    <w:rsid w:val="008C3288"/>
    <w:rsid w:val="008C399A"/>
    <w:rsid w:val="008C3A68"/>
    <w:rsid w:val="008C3FFF"/>
    <w:rsid w:val="008C4180"/>
    <w:rsid w:val="008C41E3"/>
    <w:rsid w:val="008C491C"/>
    <w:rsid w:val="008C4B83"/>
    <w:rsid w:val="008C4DC9"/>
    <w:rsid w:val="008C4E84"/>
    <w:rsid w:val="008C50E6"/>
    <w:rsid w:val="008C5133"/>
    <w:rsid w:val="008C57A5"/>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2CA"/>
    <w:rsid w:val="008D234E"/>
    <w:rsid w:val="008D23EE"/>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FFB"/>
    <w:rsid w:val="008E00D2"/>
    <w:rsid w:val="008E02E0"/>
    <w:rsid w:val="008E08FD"/>
    <w:rsid w:val="008E0AB5"/>
    <w:rsid w:val="008E1A58"/>
    <w:rsid w:val="008E1D09"/>
    <w:rsid w:val="008E2B8F"/>
    <w:rsid w:val="008E2D70"/>
    <w:rsid w:val="008E2EF9"/>
    <w:rsid w:val="008E3107"/>
    <w:rsid w:val="008E4005"/>
    <w:rsid w:val="008E4379"/>
    <w:rsid w:val="008E4455"/>
    <w:rsid w:val="008E4772"/>
    <w:rsid w:val="008E486D"/>
    <w:rsid w:val="008E4CD1"/>
    <w:rsid w:val="008E5676"/>
    <w:rsid w:val="008E587B"/>
    <w:rsid w:val="008E5909"/>
    <w:rsid w:val="008E5E35"/>
    <w:rsid w:val="008E6914"/>
    <w:rsid w:val="008E72E5"/>
    <w:rsid w:val="008E7572"/>
    <w:rsid w:val="008E7C26"/>
    <w:rsid w:val="008F0092"/>
    <w:rsid w:val="008F0103"/>
    <w:rsid w:val="008F03B1"/>
    <w:rsid w:val="008F28EC"/>
    <w:rsid w:val="008F29FC"/>
    <w:rsid w:val="008F2C20"/>
    <w:rsid w:val="008F2E1A"/>
    <w:rsid w:val="008F3151"/>
    <w:rsid w:val="008F34DD"/>
    <w:rsid w:val="008F364A"/>
    <w:rsid w:val="008F3803"/>
    <w:rsid w:val="008F3B71"/>
    <w:rsid w:val="008F3FA0"/>
    <w:rsid w:val="008F43E7"/>
    <w:rsid w:val="008F464A"/>
    <w:rsid w:val="008F4714"/>
    <w:rsid w:val="008F52DC"/>
    <w:rsid w:val="008F5428"/>
    <w:rsid w:val="008F5667"/>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BFE"/>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1DAB"/>
    <w:rsid w:val="009122B7"/>
    <w:rsid w:val="00912536"/>
    <w:rsid w:val="00912637"/>
    <w:rsid w:val="0091299E"/>
    <w:rsid w:val="00913130"/>
    <w:rsid w:val="0091364E"/>
    <w:rsid w:val="00913C50"/>
    <w:rsid w:val="00913DA0"/>
    <w:rsid w:val="009143FB"/>
    <w:rsid w:val="00914B45"/>
    <w:rsid w:val="00914D24"/>
    <w:rsid w:val="00915732"/>
    <w:rsid w:val="00915756"/>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B0B"/>
    <w:rsid w:val="00930E36"/>
    <w:rsid w:val="00931567"/>
    <w:rsid w:val="00931A13"/>
    <w:rsid w:val="00932095"/>
    <w:rsid w:val="0093242F"/>
    <w:rsid w:val="00932831"/>
    <w:rsid w:val="009329C9"/>
    <w:rsid w:val="00932CF3"/>
    <w:rsid w:val="0093343E"/>
    <w:rsid w:val="00933BDA"/>
    <w:rsid w:val="00933CED"/>
    <w:rsid w:val="00933CF9"/>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1E6"/>
    <w:rsid w:val="00943B42"/>
    <w:rsid w:val="00943D57"/>
    <w:rsid w:val="00943DD6"/>
    <w:rsid w:val="009441FF"/>
    <w:rsid w:val="00944319"/>
    <w:rsid w:val="00944EA4"/>
    <w:rsid w:val="00945182"/>
    <w:rsid w:val="00945330"/>
    <w:rsid w:val="00945B4B"/>
    <w:rsid w:val="00945B53"/>
    <w:rsid w:val="009461AF"/>
    <w:rsid w:val="009463EC"/>
    <w:rsid w:val="0094642C"/>
    <w:rsid w:val="009469CC"/>
    <w:rsid w:val="00946CE4"/>
    <w:rsid w:val="00946E1F"/>
    <w:rsid w:val="00946FAD"/>
    <w:rsid w:val="009473B9"/>
    <w:rsid w:val="009479CA"/>
    <w:rsid w:val="009501E3"/>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9ED"/>
    <w:rsid w:val="00951C52"/>
    <w:rsid w:val="009523CE"/>
    <w:rsid w:val="00952D40"/>
    <w:rsid w:val="009536AA"/>
    <w:rsid w:val="0095372E"/>
    <w:rsid w:val="00953F29"/>
    <w:rsid w:val="00953F4C"/>
    <w:rsid w:val="00954A4D"/>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5EF5"/>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0A0"/>
    <w:rsid w:val="00983334"/>
    <w:rsid w:val="009835CA"/>
    <w:rsid w:val="009837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673"/>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342"/>
    <w:rsid w:val="009A7A47"/>
    <w:rsid w:val="009A7D00"/>
    <w:rsid w:val="009A7E04"/>
    <w:rsid w:val="009B0494"/>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97F"/>
    <w:rsid w:val="009B3ECA"/>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059B"/>
    <w:rsid w:val="009D116B"/>
    <w:rsid w:val="009D12A9"/>
    <w:rsid w:val="009D15D9"/>
    <w:rsid w:val="009D1785"/>
    <w:rsid w:val="009D1EAC"/>
    <w:rsid w:val="009D256D"/>
    <w:rsid w:val="009D2650"/>
    <w:rsid w:val="009D2654"/>
    <w:rsid w:val="009D29C1"/>
    <w:rsid w:val="009D33E5"/>
    <w:rsid w:val="009D36FD"/>
    <w:rsid w:val="009D3A89"/>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0E"/>
    <w:rsid w:val="009D7BDD"/>
    <w:rsid w:val="009D7BF1"/>
    <w:rsid w:val="009E0159"/>
    <w:rsid w:val="009E0ADC"/>
    <w:rsid w:val="009E0D93"/>
    <w:rsid w:val="009E12D6"/>
    <w:rsid w:val="009E16EE"/>
    <w:rsid w:val="009E1DE1"/>
    <w:rsid w:val="009E234B"/>
    <w:rsid w:val="009E23D8"/>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45"/>
    <w:rsid w:val="009E5FEF"/>
    <w:rsid w:val="009E632C"/>
    <w:rsid w:val="009E660E"/>
    <w:rsid w:val="009E6677"/>
    <w:rsid w:val="009E6B5D"/>
    <w:rsid w:val="009E6FFB"/>
    <w:rsid w:val="009E76E6"/>
    <w:rsid w:val="009E7BF5"/>
    <w:rsid w:val="009F0B4B"/>
    <w:rsid w:val="009F0CD1"/>
    <w:rsid w:val="009F0F28"/>
    <w:rsid w:val="009F1082"/>
    <w:rsid w:val="009F1269"/>
    <w:rsid w:val="009F16E1"/>
    <w:rsid w:val="009F1D56"/>
    <w:rsid w:val="009F2012"/>
    <w:rsid w:val="009F25A4"/>
    <w:rsid w:val="009F27BA"/>
    <w:rsid w:val="009F2955"/>
    <w:rsid w:val="009F2A15"/>
    <w:rsid w:val="009F33A6"/>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5C91"/>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C86"/>
    <w:rsid w:val="00A02DA6"/>
    <w:rsid w:val="00A02E2F"/>
    <w:rsid w:val="00A02E5A"/>
    <w:rsid w:val="00A02FDB"/>
    <w:rsid w:val="00A034F5"/>
    <w:rsid w:val="00A03795"/>
    <w:rsid w:val="00A03C8F"/>
    <w:rsid w:val="00A03F50"/>
    <w:rsid w:val="00A04108"/>
    <w:rsid w:val="00A0513C"/>
    <w:rsid w:val="00A057BF"/>
    <w:rsid w:val="00A05EC8"/>
    <w:rsid w:val="00A061DC"/>
    <w:rsid w:val="00A062C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1FA5"/>
    <w:rsid w:val="00A12004"/>
    <w:rsid w:val="00A121E0"/>
    <w:rsid w:val="00A1294B"/>
    <w:rsid w:val="00A130C8"/>
    <w:rsid w:val="00A13188"/>
    <w:rsid w:val="00A13280"/>
    <w:rsid w:val="00A13AFB"/>
    <w:rsid w:val="00A14045"/>
    <w:rsid w:val="00A14415"/>
    <w:rsid w:val="00A14CED"/>
    <w:rsid w:val="00A151C9"/>
    <w:rsid w:val="00A15332"/>
    <w:rsid w:val="00A154EE"/>
    <w:rsid w:val="00A15AEA"/>
    <w:rsid w:val="00A15BEC"/>
    <w:rsid w:val="00A15FED"/>
    <w:rsid w:val="00A162FA"/>
    <w:rsid w:val="00A16A8E"/>
    <w:rsid w:val="00A16F7A"/>
    <w:rsid w:val="00A17525"/>
    <w:rsid w:val="00A20B0F"/>
    <w:rsid w:val="00A211B5"/>
    <w:rsid w:val="00A219EB"/>
    <w:rsid w:val="00A21E9B"/>
    <w:rsid w:val="00A22046"/>
    <w:rsid w:val="00A2225E"/>
    <w:rsid w:val="00A2239F"/>
    <w:rsid w:val="00A225F7"/>
    <w:rsid w:val="00A22780"/>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1"/>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892"/>
    <w:rsid w:val="00A51DB5"/>
    <w:rsid w:val="00A51F1F"/>
    <w:rsid w:val="00A52F5E"/>
    <w:rsid w:val="00A52F68"/>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068E"/>
    <w:rsid w:val="00A60F0C"/>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18"/>
    <w:rsid w:val="00A65B59"/>
    <w:rsid w:val="00A660CE"/>
    <w:rsid w:val="00A66298"/>
    <w:rsid w:val="00A668F9"/>
    <w:rsid w:val="00A66D47"/>
    <w:rsid w:val="00A66F3A"/>
    <w:rsid w:val="00A676AC"/>
    <w:rsid w:val="00A678C3"/>
    <w:rsid w:val="00A67960"/>
    <w:rsid w:val="00A7022C"/>
    <w:rsid w:val="00A70954"/>
    <w:rsid w:val="00A7123C"/>
    <w:rsid w:val="00A715B7"/>
    <w:rsid w:val="00A71708"/>
    <w:rsid w:val="00A7243B"/>
    <w:rsid w:val="00A7252D"/>
    <w:rsid w:val="00A7279D"/>
    <w:rsid w:val="00A728F6"/>
    <w:rsid w:val="00A729D2"/>
    <w:rsid w:val="00A72AA6"/>
    <w:rsid w:val="00A73D48"/>
    <w:rsid w:val="00A747B9"/>
    <w:rsid w:val="00A7506D"/>
    <w:rsid w:val="00A751C5"/>
    <w:rsid w:val="00A75457"/>
    <w:rsid w:val="00A76342"/>
    <w:rsid w:val="00A76AC9"/>
    <w:rsid w:val="00A76DBA"/>
    <w:rsid w:val="00A77992"/>
    <w:rsid w:val="00A77C98"/>
    <w:rsid w:val="00A800AE"/>
    <w:rsid w:val="00A80A5D"/>
    <w:rsid w:val="00A80E8C"/>
    <w:rsid w:val="00A81313"/>
    <w:rsid w:val="00A81A11"/>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456F"/>
    <w:rsid w:val="00A85312"/>
    <w:rsid w:val="00A85CBC"/>
    <w:rsid w:val="00A85DAB"/>
    <w:rsid w:val="00A8632E"/>
    <w:rsid w:val="00A86451"/>
    <w:rsid w:val="00A8683F"/>
    <w:rsid w:val="00A86CF1"/>
    <w:rsid w:val="00A86F6F"/>
    <w:rsid w:val="00A870FA"/>
    <w:rsid w:val="00A872C1"/>
    <w:rsid w:val="00A8764C"/>
    <w:rsid w:val="00A87677"/>
    <w:rsid w:val="00A8777F"/>
    <w:rsid w:val="00A8798F"/>
    <w:rsid w:val="00A879BE"/>
    <w:rsid w:val="00A87D66"/>
    <w:rsid w:val="00A87ECC"/>
    <w:rsid w:val="00A87FDB"/>
    <w:rsid w:val="00A902C4"/>
    <w:rsid w:val="00A90602"/>
    <w:rsid w:val="00A9094D"/>
    <w:rsid w:val="00A9109C"/>
    <w:rsid w:val="00A9113E"/>
    <w:rsid w:val="00A916B8"/>
    <w:rsid w:val="00A91CAA"/>
    <w:rsid w:val="00A91CD5"/>
    <w:rsid w:val="00A91EBB"/>
    <w:rsid w:val="00A91F3B"/>
    <w:rsid w:val="00A92047"/>
    <w:rsid w:val="00A92304"/>
    <w:rsid w:val="00A92D5C"/>
    <w:rsid w:val="00A93828"/>
    <w:rsid w:val="00A93946"/>
    <w:rsid w:val="00A93C40"/>
    <w:rsid w:val="00A93D61"/>
    <w:rsid w:val="00A94043"/>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E5C"/>
    <w:rsid w:val="00AA6EE5"/>
    <w:rsid w:val="00AA7522"/>
    <w:rsid w:val="00AA7CD9"/>
    <w:rsid w:val="00AB0356"/>
    <w:rsid w:val="00AB05F2"/>
    <w:rsid w:val="00AB06C9"/>
    <w:rsid w:val="00AB09B4"/>
    <w:rsid w:val="00AB0B0B"/>
    <w:rsid w:val="00AB0DA4"/>
    <w:rsid w:val="00AB116C"/>
    <w:rsid w:val="00AB15A9"/>
    <w:rsid w:val="00AB1857"/>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679"/>
    <w:rsid w:val="00AC1680"/>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3659"/>
    <w:rsid w:val="00AD42FA"/>
    <w:rsid w:val="00AD43A7"/>
    <w:rsid w:val="00AD4476"/>
    <w:rsid w:val="00AD50F7"/>
    <w:rsid w:val="00AD5150"/>
    <w:rsid w:val="00AD57C8"/>
    <w:rsid w:val="00AD5DE4"/>
    <w:rsid w:val="00AD5EE4"/>
    <w:rsid w:val="00AD6915"/>
    <w:rsid w:val="00AD6CE6"/>
    <w:rsid w:val="00AD6EEA"/>
    <w:rsid w:val="00AD7010"/>
    <w:rsid w:val="00AD7261"/>
    <w:rsid w:val="00AD7263"/>
    <w:rsid w:val="00AD7334"/>
    <w:rsid w:val="00AD743E"/>
    <w:rsid w:val="00AD7593"/>
    <w:rsid w:val="00AD77CB"/>
    <w:rsid w:val="00AD7CFD"/>
    <w:rsid w:val="00AE01B8"/>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4441"/>
    <w:rsid w:val="00AE52AF"/>
    <w:rsid w:val="00AE52F8"/>
    <w:rsid w:val="00AE576A"/>
    <w:rsid w:val="00AE579A"/>
    <w:rsid w:val="00AE5A5D"/>
    <w:rsid w:val="00AE5D3D"/>
    <w:rsid w:val="00AE6186"/>
    <w:rsid w:val="00AE68D6"/>
    <w:rsid w:val="00AE6C47"/>
    <w:rsid w:val="00AE7332"/>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6AEA"/>
    <w:rsid w:val="00AF70C7"/>
    <w:rsid w:val="00AF76AF"/>
    <w:rsid w:val="00AF7AE1"/>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3C07"/>
    <w:rsid w:val="00B05528"/>
    <w:rsid w:val="00B05ACE"/>
    <w:rsid w:val="00B05BF5"/>
    <w:rsid w:val="00B05F03"/>
    <w:rsid w:val="00B06001"/>
    <w:rsid w:val="00B0673A"/>
    <w:rsid w:val="00B068A1"/>
    <w:rsid w:val="00B06A69"/>
    <w:rsid w:val="00B06D42"/>
    <w:rsid w:val="00B06F79"/>
    <w:rsid w:val="00B07091"/>
    <w:rsid w:val="00B071E2"/>
    <w:rsid w:val="00B07832"/>
    <w:rsid w:val="00B07E49"/>
    <w:rsid w:val="00B07F74"/>
    <w:rsid w:val="00B1050E"/>
    <w:rsid w:val="00B106FD"/>
    <w:rsid w:val="00B10C87"/>
    <w:rsid w:val="00B10FC0"/>
    <w:rsid w:val="00B110C7"/>
    <w:rsid w:val="00B110CA"/>
    <w:rsid w:val="00B110CE"/>
    <w:rsid w:val="00B1116E"/>
    <w:rsid w:val="00B11CC7"/>
    <w:rsid w:val="00B124E9"/>
    <w:rsid w:val="00B12BD4"/>
    <w:rsid w:val="00B13734"/>
    <w:rsid w:val="00B137ED"/>
    <w:rsid w:val="00B13966"/>
    <w:rsid w:val="00B13B9F"/>
    <w:rsid w:val="00B14271"/>
    <w:rsid w:val="00B1430B"/>
    <w:rsid w:val="00B1451E"/>
    <w:rsid w:val="00B1462F"/>
    <w:rsid w:val="00B14854"/>
    <w:rsid w:val="00B14FCC"/>
    <w:rsid w:val="00B1525F"/>
    <w:rsid w:val="00B15587"/>
    <w:rsid w:val="00B15653"/>
    <w:rsid w:val="00B1576D"/>
    <w:rsid w:val="00B161B9"/>
    <w:rsid w:val="00B16496"/>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3D1"/>
    <w:rsid w:val="00B2458E"/>
    <w:rsid w:val="00B2478E"/>
    <w:rsid w:val="00B24A71"/>
    <w:rsid w:val="00B250A4"/>
    <w:rsid w:val="00B25702"/>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08D9"/>
    <w:rsid w:val="00B31FFC"/>
    <w:rsid w:val="00B32B0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68AC"/>
    <w:rsid w:val="00B371DF"/>
    <w:rsid w:val="00B372AF"/>
    <w:rsid w:val="00B378EF"/>
    <w:rsid w:val="00B37A2F"/>
    <w:rsid w:val="00B37A89"/>
    <w:rsid w:val="00B37B85"/>
    <w:rsid w:val="00B37EF5"/>
    <w:rsid w:val="00B40410"/>
    <w:rsid w:val="00B404C0"/>
    <w:rsid w:val="00B40AD6"/>
    <w:rsid w:val="00B4173C"/>
    <w:rsid w:val="00B41AF4"/>
    <w:rsid w:val="00B41E37"/>
    <w:rsid w:val="00B41F5F"/>
    <w:rsid w:val="00B41FBB"/>
    <w:rsid w:val="00B421CB"/>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FEF"/>
    <w:rsid w:val="00B5186C"/>
    <w:rsid w:val="00B51C36"/>
    <w:rsid w:val="00B51F1C"/>
    <w:rsid w:val="00B522BB"/>
    <w:rsid w:val="00B52330"/>
    <w:rsid w:val="00B52435"/>
    <w:rsid w:val="00B52728"/>
    <w:rsid w:val="00B52BD4"/>
    <w:rsid w:val="00B53422"/>
    <w:rsid w:val="00B539B4"/>
    <w:rsid w:val="00B53C3F"/>
    <w:rsid w:val="00B53D6C"/>
    <w:rsid w:val="00B53D73"/>
    <w:rsid w:val="00B54015"/>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288"/>
    <w:rsid w:val="00B610F7"/>
    <w:rsid w:val="00B61158"/>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55E"/>
    <w:rsid w:val="00B67938"/>
    <w:rsid w:val="00B67B05"/>
    <w:rsid w:val="00B67EC5"/>
    <w:rsid w:val="00B70044"/>
    <w:rsid w:val="00B70AC2"/>
    <w:rsid w:val="00B70ACD"/>
    <w:rsid w:val="00B70F1B"/>
    <w:rsid w:val="00B70F1E"/>
    <w:rsid w:val="00B71053"/>
    <w:rsid w:val="00B71139"/>
    <w:rsid w:val="00B7126B"/>
    <w:rsid w:val="00B71697"/>
    <w:rsid w:val="00B71886"/>
    <w:rsid w:val="00B718A2"/>
    <w:rsid w:val="00B71B74"/>
    <w:rsid w:val="00B71CA5"/>
    <w:rsid w:val="00B71E95"/>
    <w:rsid w:val="00B72018"/>
    <w:rsid w:val="00B7303D"/>
    <w:rsid w:val="00B73CCD"/>
    <w:rsid w:val="00B73D83"/>
    <w:rsid w:val="00B73EF3"/>
    <w:rsid w:val="00B7414F"/>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3FD5"/>
    <w:rsid w:val="00B8417E"/>
    <w:rsid w:val="00B84998"/>
    <w:rsid w:val="00B84BAA"/>
    <w:rsid w:val="00B85524"/>
    <w:rsid w:val="00B85626"/>
    <w:rsid w:val="00B87038"/>
    <w:rsid w:val="00B870D2"/>
    <w:rsid w:val="00B874B5"/>
    <w:rsid w:val="00B87E16"/>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4548"/>
    <w:rsid w:val="00B95780"/>
    <w:rsid w:val="00B95D5F"/>
    <w:rsid w:val="00B95E34"/>
    <w:rsid w:val="00B95E55"/>
    <w:rsid w:val="00B961E4"/>
    <w:rsid w:val="00B9651F"/>
    <w:rsid w:val="00B96906"/>
    <w:rsid w:val="00B97399"/>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ABE"/>
    <w:rsid w:val="00BC1C78"/>
    <w:rsid w:val="00BC2177"/>
    <w:rsid w:val="00BC22B5"/>
    <w:rsid w:val="00BC253B"/>
    <w:rsid w:val="00BC2C5F"/>
    <w:rsid w:val="00BC3003"/>
    <w:rsid w:val="00BC3AA2"/>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49E"/>
    <w:rsid w:val="00BE7566"/>
    <w:rsid w:val="00BE7884"/>
    <w:rsid w:val="00BE7DEB"/>
    <w:rsid w:val="00BE7F1B"/>
    <w:rsid w:val="00BF0151"/>
    <w:rsid w:val="00BF0626"/>
    <w:rsid w:val="00BF081A"/>
    <w:rsid w:val="00BF0914"/>
    <w:rsid w:val="00BF0C1A"/>
    <w:rsid w:val="00BF0EF7"/>
    <w:rsid w:val="00BF106C"/>
    <w:rsid w:val="00BF14A1"/>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5C"/>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AEB"/>
    <w:rsid w:val="00C04EBA"/>
    <w:rsid w:val="00C05458"/>
    <w:rsid w:val="00C0555A"/>
    <w:rsid w:val="00C05BE7"/>
    <w:rsid w:val="00C062BF"/>
    <w:rsid w:val="00C07098"/>
    <w:rsid w:val="00C072DA"/>
    <w:rsid w:val="00C07354"/>
    <w:rsid w:val="00C074EC"/>
    <w:rsid w:val="00C07A9D"/>
    <w:rsid w:val="00C07B90"/>
    <w:rsid w:val="00C07E25"/>
    <w:rsid w:val="00C102D5"/>
    <w:rsid w:val="00C10739"/>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A3C"/>
    <w:rsid w:val="00C17B74"/>
    <w:rsid w:val="00C17CC2"/>
    <w:rsid w:val="00C17D34"/>
    <w:rsid w:val="00C200CD"/>
    <w:rsid w:val="00C21285"/>
    <w:rsid w:val="00C2146F"/>
    <w:rsid w:val="00C21C0D"/>
    <w:rsid w:val="00C22061"/>
    <w:rsid w:val="00C223D4"/>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C30"/>
    <w:rsid w:val="00C25D07"/>
    <w:rsid w:val="00C25D78"/>
    <w:rsid w:val="00C267A4"/>
    <w:rsid w:val="00C268F2"/>
    <w:rsid w:val="00C26933"/>
    <w:rsid w:val="00C26E4A"/>
    <w:rsid w:val="00C27050"/>
    <w:rsid w:val="00C27065"/>
    <w:rsid w:val="00C2746E"/>
    <w:rsid w:val="00C27EC1"/>
    <w:rsid w:val="00C30049"/>
    <w:rsid w:val="00C30DD1"/>
    <w:rsid w:val="00C30E3E"/>
    <w:rsid w:val="00C30F67"/>
    <w:rsid w:val="00C313B2"/>
    <w:rsid w:val="00C31514"/>
    <w:rsid w:val="00C317D2"/>
    <w:rsid w:val="00C31AB9"/>
    <w:rsid w:val="00C31E43"/>
    <w:rsid w:val="00C32326"/>
    <w:rsid w:val="00C329BB"/>
    <w:rsid w:val="00C32D49"/>
    <w:rsid w:val="00C33291"/>
    <w:rsid w:val="00C336E6"/>
    <w:rsid w:val="00C33828"/>
    <w:rsid w:val="00C3386C"/>
    <w:rsid w:val="00C33F82"/>
    <w:rsid w:val="00C34523"/>
    <w:rsid w:val="00C353ED"/>
    <w:rsid w:val="00C3550A"/>
    <w:rsid w:val="00C35E2F"/>
    <w:rsid w:val="00C35E93"/>
    <w:rsid w:val="00C35FCC"/>
    <w:rsid w:val="00C3620B"/>
    <w:rsid w:val="00C3638F"/>
    <w:rsid w:val="00C36A18"/>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43F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37"/>
    <w:rsid w:val="00C667E7"/>
    <w:rsid w:val="00C67683"/>
    <w:rsid w:val="00C6796A"/>
    <w:rsid w:val="00C67A01"/>
    <w:rsid w:val="00C67FCD"/>
    <w:rsid w:val="00C706BC"/>
    <w:rsid w:val="00C70934"/>
    <w:rsid w:val="00C70B20"/>
    <w:rsid w:val="00C71B5C"/>
    <w:rsid w:val="00C71EC1"/>
    <w:rsid w:val="00C7209B"/>
    <w:rsid w:val="00C7235C"/>
    <w:rsid w:val="00C73311"/>
    <w:rsid w:val="00C736D4"/>
    <w:rsid w:val="00C73803"/>
    <w:rsid w:val="00C7380B"/>
    <w:rsid w:val="00C738BA"/>
    <w:rsid w:val="00C73DB9"/>
    <w:rsid w:val="00C74269"/>
    <w:rsid w:val="00C743B6"/>
    <w:rsid w:val="00C74678"/>
    <w:rsid w:val="00C748C5"/>
    <w:rsid w:val="00C7509B"/>
    <w:rsid w:val="00C752DB"/>
    <w:rsid w:val="00C75C13"/>
    <w:rsid w:val="00C76024"/>
    <w:rsid w:val="00C76230"/>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7D4"/>
    <w:rsid w:val="00C85AB8"/>
    <w:rsid w:val="00C85D6A"/>
    <w:rsid w:val="00C862FA"/>
    <w:rsid w:val="00C8654F"/>
    <w:rsid w:val="00C867C1"/>
    <w:rsid w:val="00C869B5"/>
    <w:rsid w:val="00C86AAF"/>
    <w:rsid w:val="00C86E38"/>
    <w:rsid w:val="00C87012"/>
    <w:rsid w:val="00C8741D"/>
    <w:rsid w:val="00C876DA"/>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3265"/>
    <w:rsid w:val="00C9392C"/>
    <w:rsid w:val="00C93DF8"/>
    <w:rsid w:val="00C9425B"/>
    <w:rsid w:val="00C9444A"/>
    <w:rsid w:val="00C948E6"/>
    <w:rsid w:val="00C94A76"/>
    <w:rsid w:val="00C94B3D"/>
    <w:rsid w:val="00C94DEA"/>
    <w:rsid w:val="00C95088"/>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1EC4"/>
    <w:rsid w:val="00CA2347"/>
    <w:rsid w:val="00CA2543"/>
    <w:rsid w:val="00CA25C3"/>
    <w:rsid w:val="00CA26DC"/>
    <w:rsid w:val="00CA2AE0"/>
    <w:rsid w:val="00CA2E1D"/>
    <w:rsid w:val="00CA312D"/>
    <w:rsid w:val="00CA398E"/>
    <w:rsid w:val="00CA42E3"/>
    <w:rsid w:val="00CA4950"/>
    <w:rsid w:val="00CA562B"/>
    <w:rsid w:val="00CA5CEF"/>
    <w:rsid w:val="00CA5D1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319"/>
    <w:rsid w:val="00CD5430"/>
    <w:rsid w:val="00CD565F"/>
    <w:rsid w:val="00CD570F"/>
    <w:rsid w:val="00CD5942"/>
    <w:rsid w:val="00CD5CDB"/>
    <w:rsid w:val="00CD6056"/>
    <w:rsid w:val="00CD62FD"/>
    <w:rsid w:val="00CD6396"/>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3670"/>
    <w:rsid w:val="00CF38C7"/>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72E"/>
    <w:rsid w:val="00D008AD"/>
    <w:rsid w:val="00D00A06"/>
    <w:rsid w:val="00D00ADA"/>
    <w:rsid w:val="00D00D4A"/>
    <w:rsid w:val="00D0111D"/>
    <w:rsid w:val="00D0133B"/>
    <w:rsid w:val="00D0145B"/>
    <w:rsid w:val="00D015CC"/>
    <w:rsid w:val="00D01AC1"/>
    <w:rsid w:val="00D01C3B"/>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2F4C"/>
    <w:rsid w:val="00D135AB"/>
    <w:rsid w:val="00D135B4"/>
    <w:rsid w:val="00D1388F"/>
    <w:rsid w:val="00D140F9"/>
    <w:rsid w:val="00D14737"/>
    <w:rsid w:val="00D14883"/>
    <w:rsid w:val="00D14916"/>
    <w:rsid w:val="00D14AF8"/>
    <w:rsid w:val="00D15011"/>
    <w:rsid w:val="00D1502B"/>
    <w:rsid w:val="00D153AF"/>
    <w:rsid w:val="00D15768"/>
    <w:rsid w:val="00D15D17"/>
    <w:rsid w:val="00D15EC0"/>
    <w:rsid w:val="00D162F8"/>
    <w:rsid w:val="00D1633E"/>
    <w:rsid w:val="00D16410"/>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6F7"/>
    <w:rsid w:val="00D2686D"/>
    <w:rsid w:val="00D269FC"/>
    <w:rsid w:val="00D26EAA"/>
    <w:rsid w:val="00D27105"/>
    <w:rsid w:val="00D2761B"/>
    <w:rsid w:val="00D27797"/>
    <w:rsid w:val="00D2780C"/>
    <w:rsid w:val="00D307DB"/>
    <w:rsid w:val="00D3081F"/>
    <w:rsid w:val="00D30BC4"/>
    <w:rsid w:val="00D30E12"/>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37B05"/>
    <w:rsid w:val="00D40B8E"/>
    <w:rsid w:val="00D40C59"/>
    <w:rsid w:val="00D41198"/>
    <w:rsid w:val="00D41BE5"/>
    <w:rsid w:val="00D41F8D"/>
    <w:rsid w:val="00D41FD9"/>
    <w:rsid w:val="00D42106"/>
    <w:rsid w:val="00D423AF"/>
    <w:rsid w:val="00D424F2"/>
    <w:rsid w:val="00D42BAC"/>
    <w:rsid w:val="00D42E0D"/>
    <w:rsid w:val="00D431BE"/>
    <w:rsid w:val="00D437AF"/>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A7D"/>
    <w:rsid w:val="00D47FDB"/>
    <w:rsid w:val="00D509FA"/>
    <w:rsid w:val="00D50D6A"/>
    <w:rsid w:val="00D51F5D"/>
    <w:rsid w:val="00D5208A"/>
    <w:rsid w:val="00D526C1"/>
    <w:rsid w:val="00D526C5"/>
    <w:rsid w:val="00D526EB"/>
    <w:rsid w:val="00D5286C"/>
    <w:rsid w:val="00D5305F"/>
    <w:rsid w:val="00D532C8"/>
    <w:rsid w:val="00D545A7"/>
    <w:rsid w:val="00D548C9"/>
    <w:rsid w:val="00D54A3C"/>
    <w:rsid w:val="00D54D78"/>
    <w:rsid w:val="00D55083"/>
    <w:rsid w:val="00D5574E"/>
    <w:rsid w:val="00D55757"/>
    <w:rsid w:val="00D55AE4"/>
    <w:rsid w:val="00D55E3A"/>
    <w:rsid w:val="00D5603E"/>
    <w:rsid w:val="00D561FC"/>
    <w:rsid w:val="00D568EE"/>
    <w:rsid w:val="00D56B3D"/>
    <w:rsid w:val="00D56DA7"/>
    <w:rsid w:val="00D57170"/>
    <w:rsid w:val="00D575BD"/>
    <w:rsid w:val="00D6077D"/>
    <w:rsid w:val="00D60B2D"/>
    <w:rsid w:val="00D60C12"/>
    <w:rsid w:val="00D60E7F"/>
    <w:rsid w:val="00D61295"/>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1F9"/>
    <w:rsid w:val="00D6526B"/>
    <w:rsid w:val="00D657C1"/>
    <w:rsid w:val="00D657E4"/>
    <w:rsid w:val="00D665FF"/>
    <w:rsid w:val="00D6663E"/>
    <w:rsid w:val="00D667B2"/>
    <w:rsid w:val="00D67079"/>
    <w:rsid w:val="00D67558"/>
    <w:rsid w:val="00D67A38"/>
    <w:rsid w:val="00D67CE8"/>
    <w:rsid w:val="00D67E0B"/>
    <w:rsid w:val="00D70511"/>
    <w:rsid w:val="00D70696"/>
    <w:rsid w:val="00D70836"/>
    <w:rsid w:val="00D70E65"/>
    <w:rsid w:val="00D712E7"/>
    <w:rsid w:val="00D71834"/>
    <w:rsid w:val="00D726FC"/>
    <w:rsid w:val="00D72A1B"/>
    <w:rsid w:val="00D72C91"/>
    <w:rsid w:val="00D72E9F"/>
    <w:rsid w:val="00D72F57"/>
    <w:rsid w:val="00D72FC0"/>
    <w:rsid w:val="00D73056"/>
    <w:rsid w:val="00D7346E"/>
    <w:rsid w:val="00D73AA7"/>
    <w:rsid w:val="00D73E59"/>
    <w:rsid w:val="00D741EC"/>
    <w:rsid w:val="00D7425E"/>
    <w:rsid w:val="00D742BA"/>
    <w:rsid w:val="00D744AA"/>
    <w:rsid w:val="00D74901"/>
    <w:rsid w:val="00D74FE0"/>
    <w:rsid w:val="00D7590B"/>
    <w:rsid w:val="00D75DDA"/>
    <w:rsid w:val="00D76340"/>
    <w:rsid w:val="00D76AA1"/>
    <w:rsid w:val="00D774B3"/>
    <w:rsid w:val="00D77524"/>
    <w:rsid w:val="00D7789B"/>
    <w:rsid w:val="00D77CEB"/>
    <w:rsid w:val="00D80225"/>
    <w:rsid w:val="00D80263"/>
    <w:rsid w:val="00D805F2"/>
    <w:rsid w:val="00D80957"/>
    <w:rsid w:val="00D80DC0"/>
    <w:rsid w:val="00D8101C"/>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31A"/>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9B6"/>
    <w:rsid w:val="00D97AEE"/>
    <w:rsid w:val="00D97FFE"/>
    <w:rsid w:val="00DA055A"/>
    <w:rsid w:val="00DA0825"/>
    <w:rsid w:val="00DA1BC9"/>
    <w:rsid w:val="00DA22B9"/>
    <w:rsid w:val="00DA235A"/>
    <w:rsid w:val="00DA2576"/>
    <w:rsid w:val="00DA25FC"/>
    <w:rsid w:val="00DA2656"/>
    <w:rsid w:val="00DA2A6C"/>
    <w:rsid w:val="00DA2A8A"/>
    <w:rsid w:val="00DA337F"/>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6B30"/>
    <w:rsid w:val="00DB761D"/>
    <w:rsid w:val="00DB76FF"/>
    <w:rsid w:val="00DB7D41"/>
    <w:rsid w:val="00DC0053"/>
    <w:rsid w:val="00DC070B"/>
    <w:rsid w:val="00DC1215"/>
    <w:rsid w:val="00DC14E2"/>
    <w:rsid w:val="00DC1529"/>
    <w:rsid w:val="00DC174C"/>
    <w:rsid w:val="00DC19E7"/>
    <w:rsid w:val="00DC1CA5"/>
    <w:rsid w:val="00DC25BE"/>
    <w:rsid w:val="00DC25CD"/>
    <w:rsid w:val="00DC29D3"/>
    <w:rsid w:val="00DC2D7F"/>
    <w:rsid w:val="00DC2E80"/>
    <w:rsid w:val="00DC3016"/>
    <w:rsid w:val="00DC3413"/>
    <w:rsid w:val="00DC34A0"/>
    <w:rsid w:val="00DC3B59"/>
    <w:rsid w:val="00DC40EC"/>
    <w:rsid w:val="00DC48D2"/>
    <w:rsid w:val="00DC4AA9"/>
    <w:rsid w:val="00DC4CEB"/>
    <w:rsid w:val="00DC4FF9"/>
    <w:rsid w:val="00DC57FC"/>
    <w:rsid w:val="00DC5F7E"/>
    <w:rsid w:val="00DC6911"/>
    <w:rsid w:val="00DC695D"/>
    <w:rsid w:val="00DC6C0E"/>
    <w:rsid w:val="00DC6D54"/>
    <w:rsid w:val="00DC73C6"/>
    <w:rsid w:val="00DD02FE"/>
    <w:rsid w:val="00DD072A"/>
    <w:rsid w:val="00DD0856"/>
    <w:rsid w:val="00DD0AEA"/>
    <w:rsid w:val="00DD0E74"/>
    <w:rsid w:val="00DD1010"/>
    <w:rsid w:val="00DD1298"/>
    <w:rsid w:val="00DD1438"/>
    <w:rsid w:val="00DD143A"/>
    <w:rsid w:val="00DD179D"/>
    <w:rsid w:val="00DD20B0"/>
    <w:rsid w:val="00DD236D"/>
    <w:rsid w:val="00DD24D7"/>
    <w:rsid w:val="00DD3696"/>
    <w:rsid w:val="00DD36BD"/>
    <w:rsid w:val="00DD3A13"/>
    <w:rsid w:val="00DD3CF8"/>
    <w:rsid w:val="00DD3FCB"/>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098"/>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6B5A"/>
    <w:rsid w:val="00DF77B7"/>
    <w:rsid w:val="00DF7813"/>
    <w:rsid w:val="00DF79AF"/>
    <w:rsid w:val="00E004A9"/>
    <w:rsid w:val="00E00870"/>
    <w:rsid w:val="00E00C8C"/>
    <w:rsid w:val="00E01777"/>
    <w:rsid w:val="00E017EB"/>
    <w:rsid w:val="00E01D5A"/>
    <w:rsid w:val="00E01E76"/>
    <w:rsid w:val="00E01ECD"/>
    <w:rsid w:val="00E028C8"/>
    <w:rsid w:val="00E029EA"/>
    <w:rsid w:val="00E02A1E"/>
    <w:rsid w:val="00E02B76"/>
    <w:rsid w:val="00E0303C"/>
    <w:rsid w:val="00E03349"/>
    <w:rsid w:val="00E03F24"/>
    <w:rsid w:val="00E0426D"/>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2D"/>
    <w:rsid w:val="00E11636"/>
    <w:rsid w:val="00E11A4D"/>
    <w:rsid w:val="00E11F88"/>
    <w:rsid w:val="00E120EC"/>
    <w:rsid w:val="00E12191"/>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751"/>
    <w:rsid w:val="00E16A38"/>
    <w:rsid w:val="00E16CCA"/>
    <w:rsid w:val="00E17457"/>
    <w:rsid w:val="00E174A5"/>
    <w:rsid w:val="00E17CDF"/>
    <w:rsid w:val="00E2014D"/>
    <w:rsid w:val="00E20589"/>
    <w:rsid w:val="00E20DE8"/>
    <w:rsid w:val="00E211D0"/>
    <w:rsid w:val="00E2120C"/>
    <w:rsid w:val="00E21325"/>
    <w:rsid w:val="00E21593"/>
    <w:rsid w:val="00E21F99"/>
    <w:rsid w:val="00E2222B"/>
    <w:rsid w:val="00E231E3"/>
    <w:rsid w:val="00E24321"/>
    <w:rsid w:val="00E246D1"/>
    <w:rsid w:val="00E25B95"/>
    <w:rsid w:val="00E25C5F"/>
    <w:rsid w:val="00E26033"/>
    <w:rsid w:val="00E260F5"/>
    <w:rsid w:val="00E262DC"/>
    <w:rsid w:val="00E263DC"/>
    <w:rsid w:val="00E264CE"/>
    <w:rsid w:val="00E27B32"/>
    <w:rsid w:val="00E27CC0"/>
    <w:rsid w:val="00E302EB"/>
    <w:rsid w:val="00E30586"/>
    <w:rsid w:val="00E30C5B"/>
    <w:rsid w:val="00E30F0C"/>
    <w:rsid w:val="00E31230"/>
    <w:rsid w:val="00E31C41"/>
    <w:rsid w:val="00E31D3A"/>
    <w:rsid w:val="00E31FDD"/>
    <w:rsid w:val="00E328D2"/>
    <w:rsid w:val="00E328D7"/>
    <w:rsid w:val="00E32A08"/>
    <w:rsid w:val="00E32C71"/>
    <w:rsid w:val="00E33273"/>
    <w:rsid w:val="00E33449"/>
    <w:rsid w:val="00E334F1"/>
    <w:rsid w:val="00E33C03"/>
    <w:rsid w:val="00E355E6"/>
    <w:rsid w:val="00E35A1F"/>
    <w:rsid w:val="00E35A68"/>
    <w:rsid w:val="00E35D26"/>
    <w:rsid w:val="00E35DA1"/>
    <w:rsid w:val="00E36165"/>
    <w:rsid w:val="00E3616E"/>
    <w:rsid w:val="00E364A9"/>
    <w:rsid w:val="00E36874"/>
    <w:rsid w:val="00E36A5D"/>
    <w:rsid w:val="00E36C0E"/>
    <w:rsid w:val="00E36F9A"/>
    <w:rsid w:val="00E36FA6"/>
    <w:rsid w:val="00E370C2"/>
    <w:rsid w:val="00E372C4"/>
    <w:rsid w:val="00E373B7"/>
    <w:rsid w:val="00E37596"/>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C21"/>
    <w:rsid w:val="00E43E25"/>
    <w:rsid w:val="00E43FF5"/>
    <w:rsid w:val="00E44FFE"/>
    <w:rsid w:val="00E4568A"/>
    <w:rsid w:val="00E457DF"/>
    <w:rsid w:val="00E4583D"/>
    <w:rsid w:val="00E45C79"/>
    <w:rsid w:val="00E45E26"/>
    <w:rsid w:val="00E4603D"/>
    <w:rsid w:val="00E462C6"/>
    <w:rsid w:val="00E462F9"/>
    <w:rsid w:val="00E4792B"/>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5D3"/>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48"/>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01B"/>
    <w:rsid w:val="00E731FB"/>
    <w:rsid w:val="00E73279"/>
    <w:rsid w:val="00E73491"/>
    <w:rsid w:val="00E73561"/>
    <w:rsid w:val="00E73D93"/>
    <w:rsid w:val="00E742DC"/>
    <w:rsid w:val="00E7441F"/>
    <w:rsid w:val="00E74683"/>
    <w:rsid w:val="00E74FA2"/>
    <w:rsid w:val="00E7522D"/>
    <w:rsid w:val="00E753B4"/>
    <w:rsid w:val="00E753F1"/>
    <w:rsid w:val="00E75585"/>
    <w:rsid w:val="00E7558B"/>
    <w:rsid w:val="00E7564A"/>
    <w:rsid w:val="00E756A7"/>
    <w:rsid w:val="00E75FD9"/>
    <w:rsid w:val="00E75FDA"/>
    <w:rsid w:val="00E76173"/>
    <w:rsid w:val="00E762E3"/>
    <w:rsid w:val="00E76458"/>
    <w:rsid w:val="00E76668"/>
    <w:rsid w:val="00E76DBC"/>
    <w:rsid w:val="00E77246"/>
    <w:rsid w:val="00E77432"/>
    <w:rsid w:val="00E77897"/>
    <w:rsid w:val="00E77B93"/>
    <w:rsid w:val="00E803AD"/>
    <w:rsid w:val="00E803AE"/>
    <w:rsid w:val="00E8040D"/>
    <w:rsid w:val="00E80737"/>
    <w:rsid w:val="00E80F83"/>
    <w:rsid w:val="00E8136C"/>
    <w:rsid w:val="00E81394"/>
    <w:rsid w:val="00E81C62"/>
    <w:rsid w:val="00E82089"/>
    <w:rsid w:val="00E82D82"/>
    <w:rsid w:val="00E82E03"/>
    <w:rsid w:val="00E82F69"/>
    <w:rsid w:val="00E8329F"/>
    <w:rsid w:val="00E83352"/>
    <w:rsid w:val="00E84B38"/>
    <w:rsid w:val="00E84E3D"/>
    <w:rsid w:val="00E8562D"/>
    <w:rsid w:val="00E867BC"/>
    <w:rsid w:val="00E87015"/>
    <w:rsid w:val="00E87827"/>
    <w:rsid w:val="00E878FF"/>
    <w:rsid w:val="00E90033"/>
    <w:rsid w:val="00E90AEF"/>
    <w:rsid w:val="00E90EB0"/>
    <w:rsid w:val="00E91BA1"/>
    <w:rsid w:val="00E92DF8"/>
    <w:rsid w:val="00E9367D"/>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910"/>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C73"/>
    <w:rsid w:val="00EB5D8D"/>
    <w:rsid w:val="00EB5E1A"/>
    <w:rsid w:val="00EB6967"/>
    <w:rsid w:val="00EB72BA"/>
    <w:rsid w:val="00EB73A3"/>
    <w:rsid w:val="00EB7473"/>
    <w:rsid w:val="00EB7D9E"/>
    <w:rsid w:val="00EC0168"/>
    <w:rsid w:val="00EC053B"/>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7B8"/>
    <w:rsid w:val="00ED188D"/>
    <w:rsid w:val="00ED1E44"/>
    <w:rsid w:val="00ED1EC9"/>
    <w:rsid w:val="00ED20E9"/>
    <w:rsid w:val="00ED2176"/>
    <w:rsid w:val="00ED2552"/>
    <w:rsid w:val="00ED2630"/>
    <w:rsid w:val="00ED3F52"/>
    <w:rsid w:val="00ED3FB6"/>
    <w:rsid w:val="00ED46C5"/>
    <w:rsid w:val="00ED4F4E"/>
    <w:rsid w:val="00ED607E"/>
    <w:rsid w:val="00ED620B"/>
    <w:rsid w:val="00ED66D3"/>
    <w:rsid w:val="00ED71AF"/>
    <w:rsid w:val="00ED7202"/>
    <w:rsid w:val="00ED753E"/>
    <w:rsid w:val="00EE015C"/>
    <w:rsid w:val="00EE042A"/>
    <w:rsid w:val="00EE07CB"/>
    <w:rsid w:val="00EE0841"/>
    <w:rsid w:val="00EE0EA9"/>
    <w:rsid w:val="00EE1037"/>
    <w:rsid w:val="00EE15F2"/>
    <w:rsid w:val="00EE17EA"/>
    <w:rsid w:val="00EE1907"/>
    <w:rsid w:val="00EE1ABD"/>
    <w:rsid w:val="00EE1DCD"/>
    <w:rsid w:val="00EE2172"/>
    <w:rsid w:val="00EE313C"/>
    <w:rsid w:val="00EE3535"/>
    <w:rsid w:val="00EE39D2"/>
    <w:rsid w:val="00EE457C"/>
    <w:rsid w:val="00EE573B"/>
    <w:rsid w:val="00EE60C2"/>
    <w:rsid w:val="00EE633C"/>
    <w:rsid w:val="00EE6924"/>
    <w:rsid w:val="00EE6D3A"/>
    <w:rsid w:val="00EE6E8C"/>
    <w:rsid w:val="00EE7810"/>
    <w:rsid w:val="00EE7BA9"/>
    <w:rsid w:val="00EE7E66"/>
    <w:rsid w:val="00EF006A"/>
    <w:rsid w:val="00EF0070"/>
    <w:rsid w:val="00EF033F"/>
    <w:rsid w:val="00EF0BA8"/>
    <w:rsid w:val="00EF115D"/>
    <w:rsid w:val="00EF1873"/>
    <w:rsid w:val="00EF1DBE"/>
    <w:rsid w:val="00EF20B7"/>
    <w:rsid w:val="00EF22EF"/>
    <w:rsid w:val="00EF234B"/>
    <w:rsid w:val="00EF24E5"/>
    <w:rsid w:val="00EF2DD9"/>
    <w:rsid w:val="00EF2E68"/>
    <w:rsid w:val="00EF32B1"/>
    <w:rsid w:val="00EF3337"/>
    <w:rsid w:val="00EF34B9"/>
    <w:rsid w:val="00EF38E7"/>
    <w:rsid w:val="00EF3F16"/>
    <w:rsid w:val="00EF3F91"/>
    <w:rsid w:val="00EF485F"/>
    <w:rsid w:val="00EF49DF"/>
    <w:rsid w:val="00EF4F55"/>
    <w:rsid w:val="00EF5CE4"/>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02"/>
    <w:rsid w:val="00F030F0"/>
    <w:rsid w:val="00F03131"/>
    <w:rsid w:val="00F03731"/>
    <w:rsid w:val="00F03739"/>
    <w:rsid w:val="00F0398B"/>
    <w:rsid w:val="00F04568"/>
    <w:rsid w:val="00F045A6"/>
    <w:rsid w:val="00F04642"/>
    <w:rsid w:val="00F051D2"/>
    <w:rsid w:val="00F057BB"/>
    <w:rsid w:val="00F05939"/>
    <w:rsid w:val="00F05E19"/>
    <w:rsid w:val="00F064BD"/>
    <w:rsid w:val="00F0766D"/>
    <w:rsid w:val="00F0770C"/>
    <w:rsid w:val="00F077AD"/>
    <w:rsid w:val="00F07935"/>
    <w:rsid w:val="00F1071A"/>
    <w:rsid w:val="00F10971"/>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46E"/>
    <w:rsid w:val="00F1460A"/>
    <w:rsid w:val="00F14FC2"/>
    <w:rsid w:val="00F15803"/>
    <w:rsid w:val="00F158DF"/>
    <w:rsid w:val="00F15E20"/>
    <w:rsid w:val="00F1638A"/>
    <w:rsid w:val="00F164D4"/>
    <w:rsid w:val="00F169F3"/>
    <w:rsid w:val="00F16B97"/>
    <w:rsid w:val="00F16FA8"/>
    <w:rsid w:val="00F17039"/>
    <w:rsid w:val="00F17570"/>
    <w:rsid w:val="00F17ADC"/>
    <w:rsid w:val="00F20210"/>
    <w:rsid w:val="00F20267"/>
    <w:rsid w:val="00F20A95"/>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2786F"/>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4C69"/>
    <w:rsid w:val="00F453D1"/>
    <w:rsid w:val="00F45414"/>
    <w:rsid w:val="00F45882"/>
    <w:rsid w:val="00F45898"/>
    <w:rsid w:val="00F469DC"/>
    <w:rsid w:val="00F472EA"/>
    <w:rsid w:val="00F474F9"/>
    <w:rsid w:val="00F47561"/>
    <w:rsid w:val="00F47785"/>
    <w:rsid w:val="00F47C33"/>
    <w:rsid w:val="00F47DD5"/>
    <w:rsid w:val="00F47E44"/>
    <w:rsid w:val="00F504D0"/>
    <w:rsid w:val="00F50977"/>
    <w:rsid w:val="00F50A3D"/>
    <w:rsid w:val="00F50D30"/>
    <w:rsid w:val="00F50F02"/>
    <w:rsid w:val="00F515C4"/>
    <w:rsid w:val="00F517EE"/>
    <w:rsid w:val="00F51BEC"/>
    <w:rsid w:val="00F52568"/>
    <w:rsid w:val="00F52A48"/>
    <w:rsid w:val="00F53390"/>
    <w:rsid w:val="00F538C8"/>
    <w:rsid w:val="00F5395E"/>
    <w:rsid w:val="00F53970"/>
    <w:rsid w:val="00F53E40"/>
    <w:rsid w:val="00F53F6F"/>
    <w:rsid w:val="00F53FF6"/>
    <w:rsid w:val="00F542D7"/>
    <w:rsid w:val="00F54C06"/>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0CB"/>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7E9"/>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237"/>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6FA4"/>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6DD"/>
    <w:rsid w:val="00F8377B"/>
    <w:rsid w:val="00F83C23"/>
    <w:rsid w:val="00F83CB8"/>
    <w:rsid w:val="00F83E01"/>
    <w:rsid w:val="00F84046"/>
    <w:rsid w:val="00F84210"/>
    <w:rsid w:val="00F84424"/>
    <w:rsid w:val="00F8474D"/>
    <w:rsid w:val="00F84BBE"/>
    <w:rsid w:val="00F8522F"/>
    <w:rsid w:val="00F854F0"/>
    <w:rsid w:val="00F856A0"/>
    <w:rsid w:val="00F8622B"/>
    <w:rsid w:val="00F865E8"/>
    <w:rsid w:val="00F90453"/>
    <w:rsid w:val="00F9052F"/>
    <w:rsid w:val="00F909E7"/>
    <w:rsid w:val="00F90C29"/>
    <w:rsid w:val="00F90C75"/>
    <w:rsid w:val="00F9187C"/>
    <w:rsid w:val="00F91FAB"/>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AC8"/>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716"/>
    <w:rsid w:val="00FB17E8"/>
    <w:rsid w:val="00FB1B6F"/>
    <w:rsid w:val="00FB1EE9"/>
    <w:rsid w:val="00FB2088"/>
    <w:rsid w:val="00FB3334"/>
    <w:rsid w:val="00FB3806"/>
    <w:rsid w:val="00FB3B3C"/>
    <w:rsid w:val="00FB3B6F"/>
    <w:rsid w:val="00FB437D"/>
    <w:rsid w:val="00FB44DC"/>
    <w:rsid w:val="00FB459C"/>
    <w:rsid w:val="00FB4A5E"/>
    <w:rsid w:val="00FB4E35"/>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038A"/>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146"/>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0E9"/>
    <w:rsid w:val="00FE4209"/>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0A69"/>
    <w:rsid w:val="00FF1103"/>
    <w:rsid w:val="00FF12CF"/>
    <w:rsid w:val="00FF1639"/>
    <w:rsid w:val="00FF1B89"/>
    <w:rsid w:val="00FF1CD5"/>
    <w:rsid w:val="00FF1D05"/>
    <w:rsid w:val="00FF1EDC"/>
    <w:rsid w:val="00FF1FA0"/>
    <w:rsid w:val="00FF2332"/>
    <w:rsid w:val="00FF24E0"/>
    <w:rsid w:val="00FF2551"/>
    <w:rsid w:val="00FF26B1"/>
    <w:rsid w:val="00FF2846"/>
    <w:rsid w:val="00FF28B3"/>
    <w:rsid w:val="00FF2A45"/>
    <w:rsid w:val="00FF39F7"/>
    <w:rsid w:val="00FF451F"/>
    <w:rsid w:val="00FF49D2"/>
    <w:rsid w:val="00FF4A71"/>
    <w:rsid w:val="00FF4C2D"/>
    <w:rsid w:val="00FF4E3C"/>
    <w:rsid w:val="00FF4EBA"/>
    <w:rsid w:val="00FF50BC"/>
    <w:rsid w:val="00FF52E7"/>
    <w:rsid w:val="00FF5AEA"/>
    <w:rsid w:val="00FF5F2F"/>
    <w:rsid w:val="00FF6031"/>
    <w:rsid w:val="00FF627D"/>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DE50922-EB12-4C12-BC88-EB6664658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CD6396"/>
    <w:pPr>
      <w:numPr>
        <w:ilvl w:val="2"/>
      </w:numPr>
      <w:spacing w:before="120"/>
      <w:ind w:left="720"/>
      <w:outlineLvl w:val="2"/>
    </w:pPr>
    <w:rPr>
      <w:sz w:val="24"/>
      <w:szCs w:val="1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CD6396"/>
    <w:rPr>
      <w:rFonts w:ascii="Arial" w:hAnsi="Arial"/>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en-US"/>
    </w:rPr>
  </w:style>
  <w:style w:type="character" w:customStyle="1" w:styleId="Heading5Char">
    <w:name w:val="Heading 5 Char"/>
    <w:aliases w:val="h5 Char,Heading5 Char"/>
    <w:link w:val="Heading5"/>
    <w:uiPriority w:val="99"/>
    <w:locked/>
    <w:rsid w:val="005E1CEA"/>
    <w:rPr>
      <w:rFonts w:ascii="Arial" w:hAnsi="Arial"/>
      <w:szCs w:val="18"/>
      <w:lang w:eastAsia="en-US"/>
    </w:rPr>
  </w:style>
  <w:style w:type="character" w:customStyle="1" w:styleId="Heading6Char">
    <w:name w:val="Heading 6 Char"/>
    <w:link w:val="Heading6"/>
    <w:uiPriority w:val="99"/>
    <w:locked/>
    <w:rsid w:val="005E1CEA"/>
    <w:rPr>
      <w:rFonts w:ascii="Arial" w:hAnsi="Arial"/>
      <w:szCs w:val="18"/>
      <w:lang w:eastAsia="en-US"/>
    </w:rPr>
  </w:style>
  <w:style w:type="character" w:customStyle="1" w:styleId="Heading7Char">
    <w:name w:val="Heading 7 Char"/>
    <w:link w:val="Heading7"/>
    <w:uiPriority w:val="99"/>
    <w:locked/>
    <w:rsid w:val="005E1CEA"/>
    <w:rPr>
      <w:rFonts w:ascii="Arial" w:hAnsi="Arial"/>
      <w:szCs w:val="18"/>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ListParagraphChar1">
    <w:name w:val="List Paragraph Char1"/>
    <w:uiPriority w:val="34"/>
    <w:qFormat/>
    <w:locked/>
    <w:rsid w:val="008F0103"/>
    <w:rPr>
      <w:rFonts w:ascii="Times New Roman" w:eastAsia="Times New Roman" w:hAnsi="Times New Roman"/>
    </w:rPr>
  </w:style>
  <w:style w:type="character" w:customStyle="1" w:styleId="ui-provider">
    <w:name w:val="ui-provider"/>
    <w:basedOn w:val="DefaultParagraphFont"/>
    <w:rsid w:val="00231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CBF9C19E-8FAA-41D9-A294-12C9FBA15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149CC1-151F-4DC7-B46D-2736E30ED27B}">
  <ds:schemaRefs>
    <ds:schemaRef ds:uri="2f282d3b-eb4a-4b09-b61f-b9593442e286"/>
    <ds:schemaRef ds:uri="http://purl.org/dc/dcmitype/"/>
    <ds:schemaRef ds:uri="http://schemas.openxmlformats.org/package/2006/metadata/core-properties"/>
    <ds:schemaRef ds:uri="http://purl.org/dc/elements/1.1/"/>
    <ds:schemaRef ds:uri="http://schemas.microsoft.com/sharepoint/v3"/>
    <ds:schemaRef ds:uri="http://www.w3.org/XML/1998/namespace"/>
    <ds:schemaRef ds:uri="http://schemas.microsoft.com/office/2006/documentManagement/types"/>
    <ds:schemaRef ds:uri="d8762117-8292-4133-b1c7-eab5c6487cfd"/>
    <ds:schemaRef ds:uri="http://schemas.microsoft.com/office/infopath/2007/PartnerControls"/>
    <ds:schemaRef ds:uri="9b239327-9e80-40e4-b1b7-4394fed77a3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3183</TotalTime>
  <Pages>5</Pages>
  <Words>2047</Words>
  <Characters>9753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1120</cp:revision>
  <dcterms:created xsi:type="dcterms:W3CDTF">2022-08-09T20:39:00Z</dcterms:created>
  <dcterms:modified xsi:type="dcterms:W3CDTF">2023-11-03T20:30:00Z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